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80288" w14:textId="58C1CD5A" w:rsidR="008C160B" w:rsidRDefault="008C160B" w:rsidP="00AC5D3D"/>
    <w:p w14:paraId="4A15F3F9" w14:textId="093B40BD" w:rsidR="008C160B" w:rsidRPr="00AC5D3D" w:rsidRDefault="008C160B" w:rsidP="00AC5D3D">
      <w:pPr>
        <w:pStyle w:val="TheBestoftheBest"/>
      </w:pPr>
      <w:bookmarkStart w:id="0" w:name="_Toc452972771"/>
      <w:r w:rsidRPr="00AC5D3D">
        <w:t xml:space="preserve">The Best of </w:t>
      </w:r>
      <w:proofErr w:type="gramStart"/>
      <w:r w:rsidRPr="00AC5D3D">
        <w:t>The</w:t>
      </w:r>
      <w:proofErr w:type="gramEnd"/>
      <w:r w:rsidRPr="00AC5D3D">
        <w:t xml:space="preserve"> Best</w:t>
      </w:r>
      <w:bookmarkEnd w:id="0"/>
    </w:p>
    <w:p w14:paraId="3F09D5EF" w14:textId="0D4C8D23" w:rsidR="008C160B" w:rsidRPr="00AC5D3D" w:rsidRDefault="008C160B" w:rsidP="00AC5D3D">
      <w:pPr>
        <w:pStyle w:val="CoverSubtitle"/>
      </w:pPr>
      <w:bookmarkStart w:id="1" w:name="_Toc452972772"/>
      <w:r w:rsidRPr="00AC5D3D">
        <w:t>Explore international learning experiences and</w:t>
      </w:r>
      <w:bookmarkStart w:id="2" w:name="_Toc452972773"/>
      <w:bookmarkEnd w:id="1"/>
      <w:r w:rsidR="00AC5D3D" w:rsidRPr="00AC5D3D">
        <w:br/>
      </w:r>
      <w:r w:rsidRPr="00AC5D3D">
        <w:t>earn nationally recognized advanced career certificates before high school graduation.</w:t>
      </w:r>
      <w:bookmarkEnd w:id="2"/>
    </w:p>
    <w:p w14:paraId="5DED0E40" w14:textId="77777777" w:rsidR="008C160B" w:rsidRPr="00AC5D3D" w:rsidRDefault="008C160B" w:rsidP="00AC5D3D">
      <w:pPr>
        <w:jc w:val="center"/>
        <w:rPr>
          <w:sz w:val="24"/>
        </w:rPr>
      </w:pPr>
    </w:p>
    <w:p w14:paraId="309F92DC" w14:textId="3EA34F9B" w:rsidR="008C160B" w:rsidRPr="00AC5D3D" w:rsidRDefault="008C160B" w:rsidP="00AC5D3D">
      <w:pPr>
        <w:jc w:val="center"/>
        <w:rPr>
          <w:sz w:val="24"/>
        </w:rPr>
      </w:pPr>
      <w:bookmarkStart w:id="3" w:name="_Toc452972774"/>
      <w:r w:rsidRPr="00AC5D3D">
        <w:rPr>
          <w:sz w:val="24"/>
        </w:rPr>
        <w:t>Central Campus complements and extends the programs of Central Iowa Schools, offering</w:t>
      </w:r>
      <w:bookmarkStart w:id="4" w:name="_Toc452972775"/>
      <w:bookmarkEnd w:id="3"/>
      <w:r w:rsidR="00AC5D3D" w:rsidRPr="00AC5D3D">
        <w:rPr>
          <w:sz w:val="24"/>
        </w:rPr>
        <w:br/>
      </w:r>
      <w:r w:rsidRPr="00AC5D3D">
        <w:rPr>
          <w:sz w:val="24"/>
        </w:rPr>
        <w:t>unique academic and career opportunities that direct, inspire, and motivate a diverse group of students.</w:t>
      </w:r>
      <w:bookmarkEnd w:id="4"/>
    </w:p>
    <w:p w14:paraId="33621A46" w14:textId="77777777" w:rsidR="008C160B" w:rsidRPr="00114690" w:rsidRDefault="008C160B" w:rsidP="00AC5D3D"/>
    <w:p w14:paraId="16AC64A7" w14:textId="736B7582" w:rsidR="004C5552" w:rsidRPr="00114690" w:rsidRDefault="007E7159" w:rsidP="00AC5D3D">
      <w:pPr>
        <w:pStyle w:val="Title"/>
      </w:pPr>
      <w:bookmarkStart w:id="5" w:name="_Toc452972776"/>
      <w:r>
        <w:t>2017-2018</w:t>
      </w:r>
      <w:r w:rsidR="00F90A6A" w:rsidRPr="00114690">
        <w:br/>
      </w:r>
      <w:r w:rsidR="004C5552" w:rsidRPr="00114690">
        <w:t>STUDENT HANDBOOK</w:t>
      </w:r>
      <w:bookmarkEnd w:id="5"/>
    </w:p>
    <w:p w14:paraId="41EA6398" w14:textId="63A06E25" w:rsidR="004C5552" w:rsidRPr="004C5552" w:rsidRDefault="0025236B" w:rsidP="00AC5D3D">
      <w:pPr>
        <w:jc w:val="center"/>
      </w:pPr>
      <w:r w:rsidRPr="00AE5B0F">
        <w:rPr>
          <w:noProof/>
        </w:rPr>
        <w:drawing>
          <wp:inline distT="0" distB="0" distL="0" distR="0" wp14:anchorId="2FAB40E4" wp14:editId="57E539BA">
            <wp:extent cx="3891280" cy="3348355"/>
            <wp:effectExtent l="0" t="0" r="0" b="4445"/>
            <wp:docPr id="9" name="Picture 9" descr="CTI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I Work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348355"/>
                    </a:xfrm>
                    <a:prstGeom prst="rect">
                      <a:avLst/>
                    </a:prstGeom>
                    <a:noFill/>
                    <a:ln>
                      <a:noFill/>
                    </a:ln>
                  </pic:spPr>
                </pic:pic>
              </a:graphicData>
            </a:graphic>
          </wp:inline>
        </w:drawing>
      </w:r>
    </w:p>
    <w:p w14:paraId="6A9AC265" w14:textId="269C39FA" w:rsidR="004C5552" w:rsidRPr="007E7159" w:rsidRDefault="007E7159" w:rsidP="007E7159">
      <w:pPr>
        <w:pStyle w:val="IntenseQuote"/>
        <w:ind w:left="1584"/>
        <w:rPr>
          <w:sz w:val="30"/>
          <w:szCs w:val="30"/>
        </w:rPr>
      </w:pPr>
      <w:r w:rsidRPr="00BC07AD">
        <w:rPr>
          <w:rFonts w:ascii="Century Gothic" w:hAnsi="Century Gothic"/>
          <w:sz w:val="30"/>
          <w:szCs w:val="30"/>
        </w:rPr>
        <w:t xml:space="preserve">● </w:t>
      </w:r>
      <w:r w:rsidRPr="00BC07AD">
        <w:rPr>
          <w:sz w:val="30"/>
          <w:szCs w:val="30"/>
        </w:rPr>
        <w:t xml:space="preserve">PROFESSIONALISM </w:t>
      </w:r>
      <w:r w:rsidRPr="00BC07AD">
        <w:rPr>
          <w:rFonts w:ascii="Century Gothic" w:hAnsi="Century Gothic"/>
          <w:sz w:val="30"/>
          <w:szCs w:val="30"/>
        </w:rPr>
        <w:t xml:space="preserve">● </w:t>
      </w:r>
      <w:r w:rsidRPr="00BC07AD">
        <w:rPr>
          <w:sz w:val="30"/>
          <w:szCs w:val="30"/>
        </w:rPr>
        <w:t xml:space="preserve">INNOVATION </w:t>
      </w:r>
      <w:r w:rsidRPr="00BC07AD">
        <w:rPr>
          <w:rFonts w:ascii="Century Gothic" w:hAnsi="Century Gothic"/>
          <w:sz w:val="30"/>
          <w:szCs w:val="30"/>
        </w:rPr>
        <w:t xml:space="preserve">● </w:t>
      </w:r>
      <w:r w:rsidRPr="00BC07AD">
        <w:rPr>
          <w:sz w:val="30"/>
          <w:szCs w:val="30"/>
        </w:rPr>
        <w:t>EXCELLENCE</w:t>
      </w:r>
    </w:p>
    <w:p w14:paraId="1BE58080" w14:textId="77777777" w:rsidR="00F90A6A" w:rsidRDefault="00F90A6A" w:rsidP="00AC5D3D">
      <w:r>
        <w:br w:type="page"/>
      </w:r>
    </w:p>
    <w:p w14:paraId="50C03670" w14:textId="3F47DE02" w:rsidR="004C5552" w:rsidRPr="00A359F7" w:rsidRDefault="004C5552" w:rsidP="00A359F7">
      <w:pPr>
        <w:pStyle w:val="TheBestoftheBest"/>
      </w:pPr>
      <w:bookmarkStart w:id="6" w:name="_Toc452972777"/>
      <w:r w:rsidRPr="00A359F7">
        <w:lastRenderedPageBreak/>
        <w:t>Where Students Earn High School and College Credit</w:t>
      </w:r>
      <w:bookmarkEnd w:id="6"/>
    </w:p>
    <w:p w14:paraId="78F53B21" w14:textId="77777777" w:rsidR="004C5552" w:rsidRPr="004C5552" w:rsidRDefault="004C5552" w:rsidP="00AC5D3D"/>
    <w:p w14:paraId="72EA5606" w14:textId="6B75657A" w:rsidR="004C5552" w:rsidRPr="00C53485" w:rsidRDefault="004C5552" w:rsidP="00AC5D3D">
      <w:pPr>
        <w:tabs>
          <w:tab w:val="right" w:pos="10440"/>
        </w:tabs>
        <w:rPr>
          <w:rStyle w:val="Strong"/>
        </w:rPr>
      </w:pPr>
      <w:r w:rsidRPr="00C53485">
        <w:rPr>
          <w:rStyle w:val="Strong"/>
        </w:rPr>
        <w:t>Administration</w:t>
      </w:r>
    </w:p>
    <w:p w14:paraId="22F319E5" w14:textId="4C68F5E2" w:rsidR="004C5552" w:rsidRPr="004C5552" w:rsidRDefault="00C53485" w:rsidP="00AC5D3D">
      <w:pPr>
        <w:tabs>
          <w:tab w:val="right" w:pos="10440"/>
        </w:tabs>
      </w:pPr>
      <w:r w:rsidRPr="00C53485">
        <w:rPr>
          <w:b/>
        </w:rPr>
        <w:t>Aiddy Phomvisay</w:t>
      </w:r>
      <w:r>
        <w:t>, Director</w:t>
      </w:r>
      <w:r w:rsidR="004C5552" w:rsidRPr="004C5552">
        <w:tab/>
      </w:r>
      <w:r>
        <w:t>515.242.7846</w:t>
      </w:r>
    </w:p>
    <w:p w14:paraId="63352774" w14:textId="054972B2" w:rsidR="004C5552" w:rsidRPr="004C5552" w:rsidRDefault="00C53485" w:rsidP="00AC5D3D">
      <w:pPr>
        <w:tabs>
          <w:tab w:val="right" w:pos="10440"/>
        </w:tabs>
      </w:pPr>
      <w:r w:rsidRPr="00C53485">
        <w:rPr>
          <w:b/>
        </w:rPr>
        <w:t>Gretchen Watznauer</w:t>
      </w:r>
      <w:r>
        <w:t>, Coordinator</w:t>
      </w:r>
      <w:r w:rsidR="004C5552" w:rsidRPr="004C5552">
        <w:tab/>
      </w:r>
      <w:r>
        <w:t>515.242.7846</w:t>
      </w:r>
    </w:p>
    <w:p w14:paraId="09376F00" w14:textId="77777777" w:rsidR="004C5552" w:rsidRPr="004C5552" w:rsidRDefault="004C5552" w:rsidP="00AC5D3D">
      <w:pPr>
        <w:tabs>
          <w:tab w:val="right" w:pos="10440"/>
        </w:tabs>
      </w:pPr>
    </w:p>
    <w:p w14:paraId="2EAA0F05" w14:textId="7B692C06" w:rsidR="004C5552" w:rsidRPr="00C53485" w:rsidRDefault="004C5552" w:rsidP="00AC5D3D">
      <w:pPr>
        <w:tabs>
          <w:tab w:val="right" w:pos="10440"/>
        </w:tabs>
        <w:rPr>
          <w:rStyle w:val="Strong"/>
        </w:rPr>
      </w:pPr>
      <w:r w:rsidRPr="00C53485">
        <w:rPr>
          <w:rStyle w:val="Strong"/>
        </w:rPr>
        <w:t xml:space="preserve">Counseling </w:t>
      </w:r>
      <w:r w:rsidR="00C53485">
        <w:rPr>
          <w:rStyle w:val="Strong"/>
        </w:rPr>
        <w:t>Department</w:t>
      </w:r>
    </w:p>
    <w:p w14:paraId="4D0EF940" w14:textId="43E8E77F" w:rsidR="004C5552" w:rsidRPr="004C5552" w:rsidRDefault="00C53485" w:rsidP="00AC5D3D">
      <w:pPr>
        <w:tabs>
          <w:tab w:val="right" w:pos="10440"/>
        </w:tabs>
      </w:pPr>
      <w:r w:rsidRPr="00C53485">
        <w:rPr>
          <w:b/>
        </w:rPr>
        <w:t>Becky Miller</w:t>
      </w:r>
      <w:r>
        <w:t>, Counselor</w:t>
      </w:r>
      <w:r w:rsidR="004C5552" w:rsidRPr="004C5552">
        <w:tab/>
        <w:t xml:space="preserve"> </w:t>
      </w:r>
      <w:r>
        <w:t>515.242.7676</w:t>
      </w:r>
    </w:p>
    <w:p w14:paraId="158BA46D" w14:textId="77777777" w:rsidR="00A761EC" w:rsidRDefault="004C5552" w:rsidP="00AC5D3D">
      <w:pPr>
        <w:tabs>
          <w:tab w:val="right" w:pos="10440"/>
        </w:tabs>
      </w:pPr>
      <w:r w:rsidRPr="00C53485">
        <w:rPr>
          <w:b/>
        </w:rPr>
        <w:t>Diane Schultz</w:t>
      </w:r>
      <w:r w:rsidRPr="004C5552">
        <w:t xml:space="preserve">, </w:t>
      </w:r>
      <w:r w:rsidR="00C53485">
        <w:t>Counseling Department Assistant</w:t>
      </w:r>
      <w:r w:rsidR="00C53485">
        <w:tab/>
        <w:t>515.242.8117</w:t>
      </w:r>
    </w:p>
    <w:p w14:paraId="1B18631A" w14:textId="2693F786" w:rsidR="004C5552" w:rsidRPr="004C5552" w:rsidRDefault="004C5552" w:rsidP="00AC5D3D">
      <w:pPr>
        <w:tabs>
          <w:tab w:val="right" w:pos="10440"/>
        </w:tabs>
      </w:pPr>
    </w:p>
    <w:p w14:paraId="119E965E" w14:textId="54FE4553" w:rsidR="004C5552" w:rsidRPr="00C53485" w:rsidRDefault="00C53485" w:rsidP="00AC5D3D">
      <w:pPr>
        <w:tabs>
          <w:tab w:val="right" w:pos="10440"/>
        </w:tabs>
        <w:rPr>
          <w:rStyle w:val="Strong"/>
        </w:rPr>
      </w:pPr>
      <w:r w:rsidRPr="00C53485">
        <w:rPr>
          <w:rStyle w:val="Strong"/>
        </w:rPr>
        <w:t>Attendance</w:t>
      </w:r>
      <w:r>
        <w:rPr>
          <w:rStyle w:val="Strong"/>
        </w:rPr>
        <w:t xml:space="preserve"> Office</w:t>
      </w:r>
    </w:p>
    <w:p w14:paraId="0BFB574A" w14:textId="77777777" w:rsidR="004C5552" w:rsidRPr="004C5552" w:rsidRDefault="004C5552" w:rsidP="00AC5D3D">
      <w:pPr>
        <w:tabs>
          <w:tab w:val="right" w:pos="10440"/>
        </w:tabs>
      </w:pPr>
      <w:r w:rsidRPr="00563075">
        <w:rPr>
          <w:b/>
        </w:rPr>
        <w:t>Patricia Couch</w:t>
      </w:r>
      <w:r w:rsidR="00C53485" w:rsidRPr="004C5552">
        <w:tab/>
      </w:r>
      <w:r w:rsidR="00C53485">
        <w:t>515.242.7653</w:t>
      </w:r>
    </w:p>
    <w:p w14:paraId="1D541CB7" w14:textId="77777777" w:rsidR="00C53485" w:rsidRDefault="00C53485" w:rsidP="00AC5D3D">
      <w:pPr>
        <w:pStyle w:val="IntenseQuote"/>
      </w:pPr>
      <w:r>
        <w:t>Regional Academy Locations</w:t>
      </w:r>
    </w:p>
    <w:p w14:paraId="2F9AFC72" w14:textId="00F5EEF5" w:rsidR="004C5552" w:rsidRPr="003F372B" w:rsidRDefault="003F372B" w:rsidP="00AC5D3D">
      <w:pPr>
        <w:tabs>
          <w:tab w:val="center" w:pos="2610"/>
          <w:tab w:val="center" w:pos="5220"/>
          <w:tab w:val="center" w:pos="7830"/>
          <w:tab w:val="right" w:pos="10440"/>
        </w:tabs>
        <w:jc w:val="left"/>
        <w:rPr>
          <w:rStyle w:val="Strong"/>
        </w:rPr>
      </w:pPr>
      <w:r>
        <w:tab/>
      </w:r>
      <w:r>
        <w:tab/>
      </w:r>
      <w:r w:rsidR="00C53485" w:rsidRPr="003F372B">
        <w:rPr>
          <w:rStyle w:val="Strong"/>
        </w:rPr>
        <w:t>Central</w:t>
      </w:r>
      <w:r w:rsidR="004C5552" w:rsidRPr="003F372B">
        <w:rPr>
          <w:rStyle w:val="Strong"/>
        </w:rPr>
        <w:t xml:space="preserve"> Campus</w:t>
      </w:r>
    </w:p>
    <w:p w14:paraId="25F96BCC" w14:textId="7A6A428B" w:rsidR="004C5552" w:rsidRPr="004C5552" w:rsidRDefault="003F372B" w:rsidP="00AC5D3D">
      <w:pPr>
        <w:tabs>
          <w:tab w:val="center" w:pos="2610"/>
          <w:tab w:val="center" w:pos="5220"/>
          <w:tab w:val="center" w:pos="7830"/>
          <w:tab w:val="right" w:pos="10440"/>
        </w:tabs>
        <w:jc w:val="left"/>
      </w:pPr>
      <w:r>
        <w:tab/>
      </w:r>
      <w:r>
        <w:tab/>
      </w:r>
      <w:r w:rsidR="004C5552" w:rsidRPr="004C5552">
        <w:t>1800 Grand Avenue</w:t>
      </w:r>
      <w:r>
        <w:br/>
      </w:r>
      <w:r>
        <w:tab/>
      </w:r>
      <w:r>
        <w:tab/>
      </w:r>
      <w:r w:rsidR="004C5552" w:rsidRPr="004C5552">
        <w:t>Des Moines, Iowa 50309</w:t>
      </w:r>
      <w:r>
        <w:br/>
      </w:r>
      <w:r>
        <w:tab/>
      </w:r>
      <w:r>
        <w:tab/>
      </w:r>
      <w:r w:rsidR="004C5552" w:rsidRPr="004C5552">
        <w:t xml:space="preserve">Phone: </w:t>
      </w:r>
      <w:r>
        <w:t>515.242.7846</w:t>
      </w:r>
      <w:r>
        <w:br/>
      </w:r>
      <w:r>
        <w:tab/>
      </w:r>
      <w:r>
        <w:tab/>
      </w:r>
      <w:r w:rsidR="004C5552" w:rsidRPr="004C5552">
        <w:t xml:space="preserve">Fax: </w:t>
      </w:r>
      <w:r>
        <w:t>515.242.7598</w:t>
      </w:r>
    </w:p>
    <w:p w14:paraId="299CF6D8" w14:textId="4AB4B299" w:rsidR="00C53485" w:rsidRDefault="003F372B" w:rsidP="00AC5D3D">
      <w:pPr>
        <w:tabs>
          <w:tab w:val="center" w:pos="2610"/>
          <w:tab w:val="center" w:pos="5220"/>
          <w:tab w:val="center" w:pos="7830"/>
          <w:tab w:val="right" w:pos="10440"/>
        </w:tabs>
        <w:jc w:val="left"/>
      </w:pPr>
      <w:r>
        <w:tab/>
      </w:r>
      <w:r w:rsidR="004C5552" w:rsidRPr="003F372B">
        <w:rPr>
          <w:rStyle w:val="Strong"/>
        </w:rPr>
        <w:t>Ag</w:t>
      </w:r>
      <w:r>
        <w:rPr>
          <w:rStyle w:val="Strong"/>
        </w:rPr>
        <w:t>riculture Science Academy</w:t>
      </w:r>
      <w:r w:rsidR="00C53485">
        <w:tab/>
      </w:r>
      <w:r>
        <w:tab/>
      </w:r>
      <w:r>
        <w:rPr>
          <w:rStyle w:val="Strong"/>
        </w:rPr>
        <w:t>Aviation Technology Academy</w:t>
      </w:r>
    </w:p>
    <w:p w14:paraId="03FC8C4E" w14:textId="08DAE174" w:rsidR="004C5552" w:rsidRPr="004C5552" w:rsidRDefault="003F372B" w:rsidP="00AC5D3D">
      <w:pPr>
        <w:tabs>
          <w:tab w:val="center" w:pos="2610"/>
          <w:tab w:val="center" w:pos="5220"/>
          <w:tab w:val="center" w:pos="7830"/>
          <w:tab w:val="right" w:pos="10440"/>
        </w:tabs>
        <w:jc w:val="left"/>
      </w:pPr>
      <w:r>
        <w:tab/>
      </w:r>
      <w:r w:rsidR="004C5552" w:rsidRPr="004C5552">
        <w:t>201 County Line Road</w:t>
      </w:r>
      <w:r w:rsidR="00C53485">
        <w:tab/>
      </w:r>
      <w:r>
        <w:tab/>
        <w:t>205 County Line Road</w:t>
      </w:r>
      <w:r>
        <w:br/>
      </w:r>
      <w:r>
        <w:tab/>
      </w:r>
      <w:r w:rsidR="004C5552" w:rsidRPr="004C5552">
        <w:t>Des Moines, IA 20320</w:t>
      </w:r>
      <w:r w:rsidR="00C53485">
        <w:tab/>
      </w:r>
      <w:r>
        <w:tab/>
      </w:r>
      <w:r w:rsidR="004C5552" w:rsidRPr="004C5552">
        <w:t>Des Moines, IA 50320</w:t>
      </w:r>
      <w:r>
        <w:br/>
      </w:r>
      <w:r>
        <w:tab/>
      </w:r>
      <w:r w:rsidR="00C53485">
        <w:t>515.242.8363</w:t>
      </w:r>
      <w:r w:rsidR="00C53485">
        <w:tab/>
      </w:r>
      <w:r>
        <w:tab/>
      </w:r>
      <w:r w:rsidR="00C53485">
        <w:t>515.242.8437</w:t>
      </w:r>
    </w:p>
    <w:p w14:paraId="027A438E" w14:textId="77777777" w:rsidR="00AA0319" w:rsidRDefault="00AA0319" w:rsidP="00AC5D3D">
      <w:pPr>
        <w:tabs>
          <w:tab w:val="center" w:pos="2610"/>
          <w:tab w:val="center" w:pos="5220"/>
          <w:tab w:val="center" w:pos="7830"/>
          <w:tab w:val="right" w:pos="10440"/>
        </w:tabs>
      </w:pPr>
    </w:p>
    <w:p w14:paraId="66A54E0E" w14:textId="37D71EAB" w:rsidR="00CD0C89" w:rsidRPr="004C5552" w:rsidRDefault="00AC5D3D" w:rsidP="00AC5D3D">
      <w:pPr>
        <w:tabs>
          <w:tab w:val="center" w:pos="2610"/>
          <w:tab w:val="center" w:pos="5220"/>
          <w:tab w:val="center" w:pos="7830"/>
          <w:tab w:val="right" w:pos="10440"/>
        </w:tabs>
      </w:pPr>
      <w:r>
        <w:tab/>
      </w:r>
      <w:r w:rsidR="00BB5A9F">
        <w:pict w14:anchorId="5C237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v:imagedata r:id="rId9" o:title="link2016-bw"/>
          </v:shape>
        </w:pict>
      </w:r>
      <w:r w:rsidR="00CD0C89">
        <w:t xml:space="preserve"> CentralCampus.org</w:t>
      </w:r>
      <w:r>
        <w:tab/>
      </w:r>
      <w:r w:rsidR="00AA0319">
        <w:tab/>
      </w:r>
      <w:r w:rsidR="00BB5A9F">
        <w:pict w14:anchorId="1089AA6F">
          <v:shape id="_x0000_i1026" type="#_x0000_t75" style="width:17.25pt;height:17.25pt">
            <v:imagedata r:id="rId10" o:title="twitter2016-bw"/>
          </v:shape>
        </w:pict>
      </w:r>
      <w:r w:rsidR="00CD0C89">
        <w:t xml:space="preserve"> </w:t>
      </w:r>
      <w:r w:rsidR="00BB5A9F">
        <w:pict w14:anchorId="175E3708">
          <v:shape id="_x0000_i1027" type="#_x0000_t75" style="width:17.25pt;height:17.25pt">
            <v:imagedata r:id="rId11" o:title="instagram2016-bw"/>
          </v:shape>
        </w:pict>
      </w:r>
      <w:r w:rsidR="00CD0C89">
        <w:t xml:space="preserve"> </w:t>
      </w:r>
      <w:r w:rsidR="00BB5A9F">
        <w:pict w14:anchorId="784C4301">
          <v:shape id="_x0000_i1028" type="#_x0000_t75" style="width:17.25pt;height:17.25pt">
            <v:imagedata r:id="rId12" o:title="facebook2016-bw"/>
          </v:shape>
        </w:pict>
      </w:r>
      <w:r w:rsidR="00CD0C89">
        <w:t xml:space="preserve"> @</w:t>
      </w:r>
      <w:proofErr w:type="spellStart"/>
      <w:r w:rsidR="00CD0C89">
        <w:t>CentralCampusDM</w:t>
      </w:r>
      <w:proofErr w:type="spellEnd"/>
    </w:p>
    <w:p w14:paraId="03BD4C9B" w14:textId="77777777" w:rsidR="004C5552" w:rsidRPr="00AA0319" w:rsidRDefault="004C5552" w:rsidP="00AC5D3D"/>
    <w:p w14:paraId="5C164D91" w14:textId="682CA871" w:rsidR="004C5552" w:rsidRPr="00AA0319" w:rsidRDefault="004C5552" w:rsidP="00AC5D3D">
      <w:pPr>
        <w:rPr>
          <w:rStyle w:val="SubtleEmphasis"/>
          <w:color w:val="auto"/>
          <w:sz w:val="16"/>
        </w:rPr>
      </w:pPr>
      <w:r w:rsidRPr="00AA0319">
        <w:rPr>
          <w:rStyle w:val="SubtleEmphasis"/>
          <w:color w:val="auto"/>
          <w:sz w:val="16"/>
        </w:rPr>
        <w:t>Persons with disabilities who need information about accessibility to the building or who</w:t>
      </w:r>
      <w:r w:rsidR="00AA0319" w:rsidRPr="00AA0319">
        <w:rPr>
          <w:rStyle w:val="SubtleEmphasis"/>
          <w:color w:val="auto"/>
          <w:sz w:val="16"/>
        </w:rPr>
        <w:t xml:space="preserve"> </w:t>
      </w:r>
      <w:r w:rsidRPr="00AA0319">
        <w:rPr>
          <w:rStyle w:val="SubtleEmphasis"/>
          <w:color w:val="auto"/>
          <w:sz w:val="16"/>
        </w:rPr>
        <w:t xml:space="preserve">need sign or language interpreters, please contact </w:t>
      </w:r>
      <w:r w:rsidR="00AA0319" w:rsidRPr="00AA0319">
        <w:rPr>
          <w:rStyle w:val="SubtleEmphasis"/>
          <w:color w:val="auto"/>
          <w:sz w:val="16"/>
        </w:rPr>
        <w:t>Mr. Phomvisay</w:t>
      </w:r>
      <w:r w:rsidRPr="00AA0319">
        <w:rPr>
          <w:rStyle w:val="SubtleEmphasis"/>
          <w:color w:val="auto"/>
          <w:sz w:val="16"/>
        </w:rPr>
        <w:t xml:space="preserve"> at </w:t>
      </w:r>
      <w:r w:rsidR="00AA0319" w:rsidRPr="00AA0319">
        <w:rPr>
          <w:rStyle w:val="SubtleEmphasis"/>
          <w:color w:val="auto"/>
          <w:sz w:val="16"/>
        </w:rPr>
        <w:t>515.242.7846</w:t>
      </w:r>
      <w:r w:rsidRPr="00AA0319">
        <w:rPr>
          <w:rStyle w:val="SubtleEmphasis"/>
          <w:color w:val="auto"/>
          <w:sz w:val="16"/>
        </w:rPr>
        <w:t>.</w:t>
      </w:r>
    </w:p>
    <w:p w14:paraId="19F2D266" w14:textId="77777777" w:rsidR="00AA0319" w:rsidRPr="00AA0319" w:rsidRDefault="00AA0319" w:rsidP="00AC5D3D">
      <w:pPr>
        <w:rPr>
          <w:rStyle w:val="SubtleReference"/>
          <w:sz w:val="16"/>
        </w:rPr>
      </w:pPr>
      <w:r w:rsidRPr="00AA0319">
        <w:rPr>
          <w:rStyle w:val="SubtleReference"/>
          <w:sz w:val="16"/>
        </w:rPr>
        <w:t>Educational Equity Statement</w:t>
      </w:r>
    </w:p>
    <w:p w14:paraId="70BD660C" w14:textId="724C4018" w:rsidR="00AA0319" w:rsidRPr="00AA0319" w:rsidRDefault="00AA0319" w:rsidP="00AC5D3D">
      <w:pPr>
        <w:rPr>
          <w:rStyle w:val="SubtleEmphasis"/>
          <w:color w:val="auto"/>
          <w:sz w:val="16"/>
        </w:rPr>
      </w:pPr>
      <w:r w:rsidRPr="00AA0319">
        <w:rPr>
          <w:rStyle w:val="SubtleEmphasis"/>
          <w:color w:val="auto"/>
          <w:sz w:val="16"/>
        </w:rPr>
        <w:t>The Des Moines Independent Community School District does not discriminate on the basis of race, color, national origin, gender, disability, religion, creed, age (for employment), marital status (for programs), sexual orientation, gender identity and socioeconomic status (for programs) in its educational programs and its employment practices.</w:t>
      </w:r>
    </w:p>
    <w:p w14:paraId="3995A0E2" w14:textId="78A64ADA" w:rsidR="0025236B" w:rsidRPr="00AA0319" w:rsidRDefault="00AA0319" w:rsidP="00AC5D3D">
      <w:pPr>
        <w:rPr>
          <w:rStyle w:val="SubtleEmphasis"/>
          <w:color w:val="auto"/>
          <w:sz w:val="16"/>
        </w:rPr>
        <w:sectPr w:rsidR="0025236B" w:rsidRPr="00AA0319" w:rsidSect="0025236B">
          <w:headerReference w:type="default" r:id="rId13"/>
          <w:headerReference w:type="first" r:id="rId14"/>
          <w:pgSz w:w="12240" w:h="15840"/>
          <w:pgMar w:top="720" w:right="720" w:bottom="720" w:left="1080" w:header="720" w:footer="720" w:gutter="0"/>
          <w:cols w:space="720"/>
          <w:titlePg/>
          <w:docGrid w:linePitch="360"/>
        </w:sectPr>
      </w:pPr>
      <w:r w:rsidRPr="00AA0319">
        <w:rPr>
          <w:rStyle w:val="SubtleEmphasis"/>
          <w:color w:val="auto"/>
          <w:sz w:val="16"/>
        </w:rPr>
        <w:t>There is a grievance procedure for processing complaints of discrimination. If you have questions or a grievance related to this policy, please contact the Isaiah McGee, Equity Coordinator, 2323 Grand Ave, Des Moines, IA 50312; phone: 515.242.7662. Complaints can also be directed to the Iowa Civil Rights Commission, 400 E 14th Street, Des Moines, IA 50319-1004, 515.281.4121, or Region VII Office for Civil Rights, Citigroup Center 500 W Madison Street, Suite 1475 Chicago, IL 60661-4544.</w:t>
      </w:r>
    </w:p>
    <w:p w14:paraId="12B541CD" w14:textId="05158D63" w:rsidR="00114690" w:rsidRDefault="00114690" w:rsidP="00AC5D3D">
      <w:bookmarkStart w:id="7" w:name="_Toc452972778"/>
      <w:bookmarkEnd w:id="7"/>
    </w:p>
    <w:p w14:paraId="5E273C3F" w14:textId="77777777" w:rsidR="00893B02" w:rsidRDefault="00893B02">
      <w:pPr>
        <w:spacing w:after="0"/>
        <w:jc w:val="left"/>
        <w:rPr>
          <w:rFonts w:ascii="Georgia" w:eastAsiaTheme="majorEastAsia" w:hAnsi="Georgia" w:cstheme="majorBidi"/>
          <w:b/>
          <w:sz w:val="32"/>
          <w:szCs w:val="32"/>
        </w:rPr>
      </w:pPr>
      <w:r>
        <w:br w:type="page"/>
      </w:r>
    </w:p>
    <w:p w14:paraId="1E18EC51" w14:textId="1CAB7DF4" w:rsidR="004C5552" w:rsidRPr="00893B02" w:rsidRDefault="00893B02" w:rsidP="00893B02">
      <w:pPr>
        <w:pStyle w:val="Heading1"/>
      </w:pPr>
      <w:r w:rsidRPr="00893B02">
        <w:lastRenderedPageBreak/>
        <w:t>Welcome to Central Campus</w:t>
      </w:r>
    </w:p>
    <w:p w14:paraId="25EDCE39" w14:textId="77777777" w:rsidR="00891B86" w:rsidRDefault="00891B86" w:rsidP="00891B86">
      <w:r>
        <w:t>Discover Central Campus and discover your future. Nine advance career academies with three dozen specialized programs offer multiple pathways to college and career readiness. Explore international learning experiences and earn nationally recognized advanced career certificates before high school graduation. At Central Campus, you are the best of the best and we’re dedicated to making your best even better.</w:t>
      </w:r>
    </w:p>
    <w:p w14:paraId="28470D26" w14:textId="77777777" w:rsidR="00891B86" w:rsidRDefault="00891B86" w:rsidP="00891B86">
      <w:r>
        <w:t>Central Campus serves as the Premier Regional Academy within the Des Moines Public Schools. Over two thousand students from dozens of Iowa High Schools experience our Advance Career Training Programs. With academic planning and support in high school, students have the opportunity to earn community college credit and two-year Associates Degree at no extra cost.</w:t>
      </w:r>
    </w:p>
    <w:p w14:paraId="422D7267" w14:textId="73E1596B" w:rsidR="004C5552" w:rsidRPr="004C5552" w:rsidRDefault="00891B86" w:rsidP="00891B86">
      <w:r>
        <w:t>Located at the heart of the model district for urban education, Central Campus offers hands on, real world work-based educational programs to a highly diverse community and surrounding areas. One of our greatest strengths is the friendships and networking of students from diverse backgrounds and communities. Des Moines Public Schools dedicates itself to excelling at unique and technologically advanced opportunities for all learners. Central Campus commits itself to providing equal access and prospects through rigorous academic and career training experiences for all.</w:t>
      </w:r>
    </w:p>
    <w:p w14:paraId="3A927F8D" w14:textId="0539F312" w:rsidR="004C5552" w:rsidRPr="004C5552" w:rsidRDefault="004C5552" w:rsidP="00AC5D3D">
      <w:r w:rsidRPr="004C5552">
        <w:t xml:space="preserve">Central Campus </w:t>
      </w:r>
      <w:r w:rsidR="00D95146">
        <w:t>instructor</w:t>
      </w:r>
      <w:r w:rsidRPr="004C5552">
        <w:t xml:space="preserve">s and staff will help you get the most from the educational opportunities available here and at your home high school. Be sure to let us </w:t>
      </w:r>
      <w:r w:rsidRPr="00AC5D3D">
        <w:t>know</w:t>
      </w:r>
      <w:r w:rsidRPr="004C5552">
        <w:t xml:space="preserve"> how we can assist you. Have a great year!</w:t>
      </w:r>
    </w:p>
    <w:p w14:paraId="104D7F9C" w14:textId="3EBC25D3" w:rsidR="004C5552" w:rsidRPr="004C5552" w:rsidRDefault="004C5552" w:rsidP="00AC5D3D">
      <w:r w:rsidRPr="004C5552">
        <w:t>Parents, students and family of students attending Central Campus have the opportunity to visit Central Campus and our staff at:</w:t>
      </w:r>
    </w:p>
    <w:p w14:paraId="08252F0F" w14:textId="093BBFD6" w:rsidR="004C5552" w:rsidRPr="004C5552" w:rsidRDefault="004C5552" w:rsidP="00AC5D3D">
      <w:r w:rsidRPr="00891B86">
        <w:rPr>
          <w:rStyle w:val="Strong"/>
        </w:rPr>
        <w:t>Orientation</w:t>
      </w:r>
      <w:r w:rsidR="00891B86">
        <w:rPr>
          <w:rStyle w:val="Strong"/>
        </w:rPr>
        <w:t xml:space="preserve"> – High School Students</w:t>
      </w:r>
    </w:p>
    <w:p w14:paraId="7BCBC2DE" w14:textId="2A21239C" w:rsidR="004C5552" w:rsidRPr="00891B86" w:rsidRDefault="00360651" w:rsidP="00891B86">
      <w:pPr>
        <w:ind w:firstLine="720"/>
        <w:rPr>
          <w:b/>
        </w:rPr>
      </w:pPr>
      <w:r>
        <w:rPr>
          <w:b/>
        </w:rPr>
        <w:t>Monday, August 2</w:t>
      </w:r>
      <w:r w:rsidR="007E7159">
        <w:rPr>
          <w:b/>
        </w:rPr>
        <w:t>1, 2017</w:t>
      </w:r>
      <w:r w:rsidR="00891B86">
        <w:rPr>
          <w:b/>
        </w:rPr>
        <w:tab/>
      </w:r>
      <w:r w:rsidR="004C5552" w:rsidRPr="00891B86">
        <w:rPr>
          <w:b/>
        </w:rPr>
        <w:t>5:</w:t>
      </w:r>
      <w:r w:rsidR="00891B86" w:rsidRPr="00891B86">
        <w:rPr>
          <w:b/>
        </w:rPr>
        <w:t xml:space="preserve">30 pm – </w:t>
      </w:r>
      <w:r w:rsidR="004C5552" w:rsidRPr="00891B86">
        <w:rPr>
          <w:b/>
        </w:rPr>
        <w:t xml:space="preserve">7:00 </w:t>
      </w:r>
      <w:r w:rsidR="00891B86" w:rsidRPr="00891B86">
        <w:rPr>
          <w:b/>
        </w:rPr>
        <w:t>pm</w:t>
      </w:r>
    </w:p>
    <w:p w14:paraId="1B4D9A30" w14:textId="77777777" w:rsidR="00891B86" w:rsidRPr="00891B86" w:rsidRDefault="00891B86" w:rsidP="00AC5D3D">
      <w:pPr>
        <w:rPr>
          <w:rStyle w:val="Strong"/>
        </w:rPr>
      </w:pPr>
      <w:r w:rsidRPr="00891B86">
        <w:rPr>
          <w:rStyle w:val="Strong"/>
        </w:rPr>
        <w:t>Parent Conferences</w:t>
      </w:r>
    </w:p>
    <w:p w14:paraId="52FFB14A" w14:textId="7A27EDA3" w:rsidR="004C5552" w:rsidRPr="00891B86" w:rsidRDefault="004C5552" w:rsidP="00891B86">
      <w:pPr>
        <w:ind w:firstLine="720"/>
        <w:rPr>
          <w:b/>
        </w:rPr>
      </w:pPr>
      <w:r w:rsidRPr="00891B86">
        <w:rPr>
          <w:b/>
        </w:rPr>
        <w:t xml:space="preserve">Thursday, October </w:t>
      </w:r>
      <w:r w:rsidR="00563075">
        <w:rPr>
          <w:b/>
        </w:rPr>
        <w:t>12, 2017</w:t>
      </w:r>
      <w:r w:rsidR="00891B86">
        <w:rPr>
          <w:b/>
        </w:rPr>
        <w:tab/>
      </w:r>
      <w:r w:rsidRPr="00891B86">
        <w:rPr>
          <w:b/>
        </w:rPr>
        <w:t>3:30</w:t>
      </w:r>
      <w:r w:rsidR="00891B86" w:rsidRPr="00891B86">
        <w:rPr>
          <w:b/>
        </w:rPr>
        <w:t xml:space="preserve"> pm</w:t>
      </w:r>
      <w:r w:rsidRPr="00891B86">
        <w:rPr>
          <w:b/>
        </w:rPr>
        <w:t xml:space="preserve"> – 7:30 p</w:t>
      </w:r>
      <w:r w:rsidR="00891B86" w:rsidRPr="00891B86">
        <w:rPr>
          <w:b/>
        </w:rPr>
        <w:t>m</w:t>
      </w:r>
    </w:p>
    <w:p w14:paraId="36413A6D" w14:textId="1F5AFEA9" w:rsidR="004C5552" w:rsidRPr="00891B86" w:rsidRDefault="004C5552" w:rsidP="00891B86">
      <w:pPr>
        <w:ind w:firstLine="720"/>
        <w:rPr>
          <w:b/>
        </w:rPr>
      </w:pPr>
      <w:r w:rsidRPr="00891B86">
        <w:rPr>
          <w:b/>
        </w:rPr>
        <w:t xml:space="preserve">Tuesday, October </w:t>
      </w:r>
      <w:r w:rsidR="00563075">
        <w:rPr>
          <w:b/>
        </w:rPr>
        <w:t>17, 2017</w:t>
      </w:r>
      <w:r w:rsidR="00891B86">
        <w:rPr>
          <w:b/>
        </w:rPr>
        <w:tab/>
      </w:r>
      <w:r w:rsidRPr="00891B86">
        <w:rPr>
          <w:b/>
        </w:rPr>
        <w:t>3:30</w:t>
      </w:r>
      <w:r w:rsidR="00891B86" w:rsidRPr="00891B86">
        <w:rPr>
          <w:b/>
        </w:rPr>
        <w:t xml:space="preserve"> pm</w:t>
      </w:r>
      <w:r w:rsidRPr="00891B86">
        <w:rPr>
          <w:b/>
        </w:rPr>
        <w:t xml:space="preserve"> – 7:30 p</w:t>
      </w:r>
      <w:r w:rsidR="00891B86" w:rsidRPr="00891B86">
        <w:rPr>
          <w:b/>
        </w:rPr>
        <w:t>m</w:t>
      </w:r>
    </w:p>
    <w:p w14:paraId="58092F5E" w14:textId="77777777" w:rsidR="004C5552" w:rsidRPr="004C5552" w:rsidRDefault="004C5552" w:rsidP="00AC5D3D"/>
    <w:p w14:paraId="736AFD5D" w14:textId="72560870" w:rsidR="004C5552" w:rsidRPr="004C5552" w:rsidRDefault="00893B02" w:rsidP="00893B02">
      <w:pPr>
        <w:pStyle w:val="Heading2"/>
      </w:pPr>
      <w:r>
        <w:t>Introduction</w:t>
      </w:r>
    </w:p>
    <w:p w14:paraId="5330A8CB" w14:textId="77777777" w:rsidR="004C5552" w:rsidRDefault="004C5552" w:rsidP="00AC5D3D">
      <w:r w:rsidRPr="004C5552">
        <w:t>The purpose of this handbook is to assist students and parents in understanding the procedures and policies established for students who attend classes at Central Campus. It is a resource for staff in helping students successfully achieve their educational goals.</w:t>
      </w:r>
    </w:p>
    <w:p w14:paraId="7C2CDB76" w14:textId="496E1C01" w:rsidR="004C5552" w:rsidRPr="004C5552" w:rsidRDefault="00893B02" w:rsidP="00893B02">
      <w:pPr>
        <w:pStyle w:val="Heading2"/>
      </w:pPr>
      <w:r>
        <w:t>Our History</w:t>
      </w:r>
    </w:p>
    <w:p w14:paraId="10F50231" w14:textId="1616A803" w:rsidR="00A761EC" w:rsidRDefault="004C5552" w:rsidP="00AC5D3D">
      <w:r w:rsidRPr="004C5552">
        <w:t>In 1982, Des Moines Public Schools responded to the needs of students by evolving Des Moines Technical High School into Central Campus, a Regional Academy serving students throughout central Iowa.</w:t>
      </w:r>
      <w:r w:rsidR="002B2917">
        <w:t xml:space="preserve"> </w:t>
      </w:r>
      <w:r w:rsidRPr="004C5552">
        <w:t>By doing so, high quality courses not otherwise available could be offered to all students of the Des Moines area.</w:t>
      </w:r>
      <w:r w:rsidR="002B2917">
        <w:t xml:space="preserve"> </w:t>
      </w:r>
      <w:r w:rsidRPr="004C5552">
        <w:t>The Regional Academy model of Central Campus allows students to remain part of their home schools and school activities while expanding educational opportunities.</w:t>
      </w:r>
      <w:r w:rsidR="002B2917">
        <w:t xml:space="preserve"> </w:t>
      </w:r>
      <w:r w:rsidRPr="004C5552">
        <w:t>The staff and administration of Central Campus recognize and appreciate the efforts of community schools in Des Moines and the greater Des Moines area to allow their students the opportunities available through Central Campus.</w:t>
      </w:r>
    </w:p>
    <w:p w14:paraId="25F218D6" w14:textId="72B12568" w:rsidR="004C5552" w:rsidRPr="004C5552" w:rsidRDefault="004C5552" w:rsidP="00AC5D3D"/>
    <w:p w14:paraId="53AF8ADB" w14:textId="24B0718F" w:rsidR="004C5552" w:rsidRPr="004C5552" w:rsidRDefault="00893B02" w:rsidP="00893B02">
      <w:pPr>
        <w:pStyle w:val="Heading2"/>
      </w:pPr>
      <w:r>
        <w:t>Our Philosophy and Purpose</w:t>
      </w:r>
    </w:p>
    <w:p w14:paraId="04E77DF2" w14:textId="77777777" w:rsidR="004C5552" w:rsidRPr="004C5552" w:rsidRDefault="004C5552" w:rsidP="00AC5D3D">
      <w:r w:rsidRPr="004C5552">
        <w:t xml:space="preserve">Central Campus staff members are committed to providing education of the highest quality: </w:t>
      </w:r>
    </w:p>
    <w:p w14:paraId="47542E93" w14:textId="162B3BA2" w:rsidR="004C5552" w:rsidRPr="004C5552" w:rsidRDefault="004C5552" w:rsidP="00916647">
      <w:pPr>
        <w:pStyle w:val="ListParagraph"/>
        <w:numPr>
          <w:ilvl w:val="0"/>
          <w:numId w:val="1"/>
        </w:numPr>
      </w:pPr>
      <w:r w:rsidRPr="00891B86">
        <w:rPr>
          <w:b/>
        </w:rPr>
        <w:t xml:space="preserve">We believe </w:t>
      </w:r>
      <w:r w:rsidR="00891B86" w:rsidRPr="00891B86">
        <w:rPr>
          <w:b/>
        </w:rPr>
        <w:t xml:space="preserve">our </w:t>
      </w:r>
      <w:r w:rsidRPr="00891B86">
        <w:rPr>
          <w:b/>
        </w:rPr>
        <w:t>instructors</w:t>
      </w:r>
      <w:r w:rsidRPr="004C5552">
        <w:t xml:space="preserve"> will hold or acquire a master’s degree in their field or be a master in their field.</w:t>
      </w:r>
      <w:r w:rsidR="002B2917">
        <w:t xml:space="preserve"> </w:t>
      </w:r>
    </w:p>
    <w:p w14:paraId="038B92D3" w14:textId="02E9D4C5" w:rsidR="004C5552" w:rsidRPr="004C5552" w:rsidRDefault="004C5552" w:rsidP="00916647">
      <w:pPr>
        <w:pStyle w:val="ListParagraph"/>
        <w:numPr>
          <w:ilvl w:val="0"/>
          <w:numId w:val="1"/>
        </w:numPr>
      </w:pPr>
      <w:r w:rsidRPr="00891B86">
        <w:rPr>
          <w:b/>
        </w:rPr>
        <w:t>We believe our programs</w:t>
      </w:r>
      <w:r w:rsidRPr="004C5552">
        <w:t xml:space="preserve"> offer unique opportunities not otherwise found in the secondary classroom. </w:t>
      </w:r>
    </w:p>
    <w:p w14:paraId="1C8C5ED4" w14:textId="0F295C04" w:rsidR="004C5552" w:rsidRPr="004C5552" w:rsidRDefault="004C5552" w:rsidP="00916647">
      <w:pPr>
        <w:pStyle w:val="ListParagraph"/>
        <w:numPr>
          <w:ilvl w:val="0"/>
          <w:numId w:val="1"/>
        </w:numPr>
      </w:pPr>
      <w:r w:rsidRPr="00891B86">
        <w:rPr>
          <w:b/>
        </w:rPr>
        <w:t xml:space="preserve">We believe </w:t>
      </w:r>
      <w:r w:rsidR="00891B86">
        <w:rPr>
          <w:b/>
        </w:rPr>
        <w:t>our facilities and resources</w:t>
      </w:r>
      <w:r w:rsidR="002B2917">
        <w:rPr>
          <w:b/>
        </w:rPr>
        <w:t xml:space="preserve"> </w:t>
      </w:r>
      <w:r w:rsidRPr="004C5552">
        <w:t>available for instruction will mirror that of industry and college-level environment.</w:t>
      </w:r>
      <w:r w:rsidR="002B2917">
        <w:t xml:space="preserve"> </w:t>
      </w:r>
    </w:p>
    <w:p w14:paraId="2984BC84" w14:textId="77777777" w:rsidR="007E4CE7" w:rsidRDefault="004C5552" w:rsidP="00916647">
      <w:pPr>
        <w:pStyle w:val="ListParagraph"/>
        <w:numPr>
          <w:ilvl w:val="0"/>
          <w:numId w:val="1"/>
        </w:numPr>
      </w:pPr>
      <w:r w:rsidRPr="007E4CE7">
        <w:rPr>
          <w:b/>
        </w:rPr>
        <w:t xml:space="preserve">We believe </w:t>
      </w:r>
      <w:r w:rsidR="00891B86" w:rsidRPr="007E4CE7">
        <w:rPr>
          <w:b/>
        </w:rPr>
        <w:t xml:space="preserve">our </w:t>
      </w:r>
      <w:r w:rsidRPr="007E4CE7">
        <w:rPr>
          <w:b/>
        </w:rPr>
        <w:t>students</w:t>
      </w:r>
      <w:r w:rsidRPr="004C5552">
        <w:t xml:space="preserve"> </w:t>
      </w:r>
      <w:r w:rsidR="00891B86">
        <w:t xml:space="preserve">who are </w:t>
      </w:r>
      <w:r w:rsidRPr="004C5552">
        <w:t xml:space="preserve">committed to attending Central Campus </w:t>
      </w:r>
      <w:r w:rsidR="00891B86">
        <w:t>will</w:t>
      </w:r>
      <w:r w:rsidRPr="004C5552">
        <w:t xml:space="preserve"> be well prepared for advanced academic placement, advanced education, industry certifications, apprenticeship membership and careers in related fields of study.</w:t>
      </w:r>
    </w:p>
    <w:p w14:paraId="4B53805B" w14:textId="0D8D02B0" w:rsidR="004C5552" w:rsidRPr="004C5552" w:rsidRDefault="00893B02" w:rsidP="00893B02">
      <w:pPr>
        <w:pStyle w:val="Heading1"/>
      </w:pPr>
      <w:r>
        <w:lastRenderedPageBreak/>
        <w:t>Central Campus Programs</w:t>
      </w:r>
    </w:p>
    <w:p w14:paraId="40EDCFD7" w14:textId="267B50A9" w:rsidR="00916647" w:rsidRPr="00916647" w:rsidRDefault="00916647" w:rsidP="0054041C">
      <w:pPr>
        <w:pStyle w:val="ListParagraph"/>
        <w:tabs>
          <w:tab w:val="left" w:pos="6030"/>
        </w:tabs>
      </w:pPr>
      <w:r w:rsidRPr="00916647">
        <w:rPr>
          <w:rStyle w:val="Strong"/>
        </w:rPr>
        <w:t>Communication Media</w:t>
      </w:r>
      <w:r w:rsidR="0054041C">
        <w:rPr>
          <w:rStyle w:val="Strong"/>
        </w:rPr>
        <w:t xml:space="preserve"> Academy</w:t>
      </w:r>
      <w:r>
        <w:tab/>
      </w:r>
      <w:r w:rsidRPr="00916647">
        <w:t>Broadcasting and Film</w:t>
      </w:r>
    </w:p>
    <w:p w14:paraId="7E4B5400" w14:textId="313376F0" w:rsidR="00916647" w:rsidRPr="00916647" w:rsidRDefault="00916647" w:rsidP="0054041C">
      <w:pPr>
        <w:pStyle w:val="ListParagraph"/>
        <w:tabs>
          <w:tab w:val="left" w:pos="6030"/>
        </w:tabs>
      </w:pPr>
      <w:r>
        <w:tab/>
      </w:r>
      <w:r w:rsidRPr="00916647">
        <w:t>Commercial Photography</w:t>
      </w:r>
    </w:p>
    <w:p w14:paraId="2AE28F98" w14:textId="007A291C" w:rsidR="00916647" w:rsidRPr="00916647" w:rsidRDefault="00916647" w:rsidP="0054041C">
      <w:pPr>
        <w:pStyle w:val="ListParagraph"/>
        <w:tabs>
          <w:tab w:val="left" w:pos="6030"/>
        </w:tabs>
      </w:pPr>
      <w:r>
        <w:tab/>
      </w:r>
      <w:r w:rsidRPr="00916647">
        <w:t>Graphic Communications</w:t>
      </w:r>
    </w:p>
    <w:p w14:paraId="14ED343B" w14:textId="77777777" w:rsidR="00916647" w:rsidRPr="00916647" w:rsidRDefault="00916647" w:rsidP="0054041C">
      <w:pPr>
        <w:pStyle w:val="ListParagraph"/>
        <w:tabs>
          <w:tab w:val="left" w:pos="6030"/>
        </w:tabs>
      </w:pPr>
    </w:p>
    <w:p w14:paraId="17711C54" w14:textId="7CC9D1BB" w:rsidR="00916647" w:rsidRDefault="00916647" w:rsidP="0054041C">
      <w:pPr>
        <w:pStyle w:val="ListParagraph"/>
        <w:tabs>
          <w:tab w:val="left" w:pos="6030"/>
        </w:tabs>
      </w:pPr>
      <w:r w:rsidRPr="00916647">
        <w:rPr>
          <w:rStyle w:val="Strong"/>
        </w:rPr>
        <w:t>Education and Leadership</w:t>
      </w:r>
      <w:r w:rsidR="0054041C">
        <w:rPr>
          <w:rStyle w:val="Strong"/>
        </w:rPr>
        <w:t xml:space="preserve"> Academy</w:t>
      </w:r>
      <w:r>
        <w:tab/>
        <w:t xml:space="preserve">Army JROTC </w:t>
      </w:r>
    </w:p>
    <w:p w14:paraId="0A5DA711" w14:textId="049638B7" w:rsidR="00916647" w:rsidRPr="00916647" w:rsidRDefault="00916647" w:rsidP="0054041C">
      <w:pPr>
        <w:pStyle w:val="ListParagraph"/>
        <w:tabs>
          <w:tab w:val="left" w:pos="6030"/>
        </w:tabs>
      </w:pPr>
      <w:r>
        <w:tab/>
      </w:r>
      <w:r w:rsidRPr="00916647">
        <w:t>Criminal Justice</w:t>
      </w:r>
    </w:p>
    <w:p w14:paraId="45DEE3E8" w14:textId="120A7D81" w:rsidR="00916647" w:rsidRPr="00916647" w:rsidRDefault="00916647" w:rsidP="0054041C">
      <w:pPr>
        <w:pStyle w:val="ListParagraph"/>
        <w:tabs>
          <w:tab w:val="left" w:pos="6030"/>
        </w:tabs>
      </w:pPr>
      <w:r>
        <w:tab/>
      </w:r>
      <w:r w:rsidRPr="00916647">
        <w:t>Early Childhood Careers</w:t>
      </w:r>
    </w:p>
    <w:p w14:paraId="12DA25FB" w14:textId="377D7A1B" w:rsidR="00916647" w:rsidRPr="00916647" w:rsidRDefault="00916647" w:rsidP="0054041C">
      <w:pPr>
        <w:pStyle w:val="ListParagraph"/>
        <w:tabs>
          <w:tab w:val="left" w:pos="6030"/>
        </w:tabs>
      </w:pPr>
      <w:r>
        <w:tab/>
      </w:r>
      <w:r w:rsidRPr="00916647">
        <w:t>Sports Officiating and Leadership</w:t>
      </w:r>
    </w:p>
    <w:p w14:paraId="55EFDAD6" w14:textId="3B2CFC6B" w:rsidR="00916647" w:rsidRPr="00916647" w:rsidRDefault="00916647" w:rsidP="0054041C">
      <w:pPr>
        <w:pStyle w:val="ListParagraph"/>
        <w:tabs>
          <w:tab w:val="left" w:pos="6030"/>
        </w:tabs>
      </w:pPr>
      <w:r>
        <w:tab/>
      </w:r>
      <w:r w:rsidRPr="00916647">
        <w:t>Urban Leadership</w:t>
      </w:r>
      <w:r w:rsidR="00400E59">
        <w:t xml:space="preserve"> Academy</w:t>
      </w:r>
    </w:p>
    <w:p w14:paraId="6DAB169C" w14:textId="2D172A64" w:rsidR="00916647" w:rsidRPr="00916647" w:rsidRDefault="00916647" w:rsidP="0054041C">
      <w:pPr>
        <w:pStyle w:val="ListParagraph"/>
        <w:tabs>
          <w:tab w:val="left" w:pos="6030"/>
        </w:tabs>
      </w:pPr>
      <w:r>
        <w:tab/>
      </w:r>
      <w:r w:rsidRPr="00916647">
        <w:t>Urban Teacher Academy</w:t>
      </w:r>
    </w:p>
    <w:p w14:paraId="2309245D" w14:textId="77777777" w:rsidR="00916647" w:rsidRDefault="00916647" w:rsidP="0054041C">
      <w:pPr>
        <w:pStyle w:val="ListParagraph"/>
        <w:tabs>
          <w:tab w:val="left" w:pos="6030"/>
        </w:tabs>
      </w:pPr>
    </w:p>
    <w:p w14:paraId="319C501B" w14:textId="11E24930" w:rsidR="00916647" w:rsidRPr="00916647" w:rsidRDefault="00916647" w:rsidP="0054041C">
      <w:pPr>
        <w:pStyle w:val="ListParagraph"/>
        <w:tabs>
          <w:tab w:val="left" w:pos="6030"/>
        </w:tabs>
      </w:pPr>
      <w:r w:rsidRPr="00916647">
        <w:rPr>
          <w:rStyle w:val="Strong"/>
        </w:rPr>
        <w:t>Engineering</w:t>
      </w:r>
      <w:r w:rsidR="0054041C">
        <w:rPr>
          <w:rStyle w:val="Strong"/>
        </w:rPr>
        <w:t xml:space="preserve"> Academy</w:t>
      </w:r>
      <w:r>
        <w:tab/>
      </w:r>
      <w:r w:rsidRPr="00916647">
        <w:t>Civil Engineering and Architecture</w:t>
      </w:r>
    </w:p>
    <w:p w14:paraId="7CE694EA" w14:textId="323B517B" w:rsidR="00916647" w:rsidRPr="00916647" w:rsidRDefault="00916647" w:rsidP="0054041C">
      <w:pPr>
        <w:pStyle w:val="ListParagraph"/>
        <w:tabs>
          <w:tab w:val="left" w:pos="6030"/>
        </w:tabs>
      </w:pPr>
      <w:r>
        <w:tab/>
      </w:r>
      <w:r w:rsidR="00ED1735">
        <w:t>Into to Robotics</w:t>
      </w:r>
    </w:p>
    <w:p w14:paraId="34EBC5DA" w14:textId="3ECC568E" w:rsidR="00916647" w:rsidRPr="00916647" w:rsidRDefault="00916647" w:rsidP="0054041C">
      <w:pPr>
        <w:pStyle w:val="ListParagraph"/>
        <w:tabs>
          <w:tab w:val="left" w:pos="6030"/>
        </w:tabs>
      </w:pPr>
      <w:r>
        <w:tab/>
      </w:r>
      <w:r w:rsidRPr="00916647">
        <w:t>Engineering Development and Design</w:t>
      </w:r>
    </w:p>
    <w:p w14:paraId="541204F3" w14:textId="40215ADB" w:rsidR="00916647" w:rsidRPr="00916647" w:rsidRDefault="00916647" w:rsidP="0054041C">
      <w:pPr>
        <w:pStyle w:val="ListParagraph"/>
        <w:tabs>
          <w:tab w:val="left" w:pos="6030"/>
        </w:tabs>
      </w:pPr>
      <w:r>
        <w:tab/>
      </w:r>
      <w:r w:rsidRPr="00916647">
        <w:t>Engineering, Robotics, and Electronics</w:t>
      </w:r>
    </w:p>
    <w:p w14:paraId="0F263ECF" w14:textId="582DA5A4" w:rsidR="00916647" w:rsidRDefault="00115611" w:rsidP="0054041C">
      <w:pPr>
        <w:pStyle w:val="ListParagraph"/>
        <w:tabs>
          <w:tab w:val="left" w:pos="6030"/>
        </w:tabs>
      </w:pPr>
      <w:r>
        <w:t xml:space="preserve"> </w:t>
      </w:r>
    </w:p>
    <w:p w14:paraId="3BDB6AD7" w14:textId="77777777" w:rsidR="0054041C" w:rsidRDefault="0054041C" w:rsidP="0054041C">
      <w:pPr>
        <w:pStyle w:val="ListParagraph"/>
        <w:tabs>
          <w:tab w:val="left" w:pos="6030"/>
        </w:tabs>
      </w:pPr>
      <w:r>
        <w:rPr>
          <w:rStyle w:val="Strong"/>
        </w:rPr>
        <w:t xml:space="preserve">Environmental and </w:t>
      </w:r>
      <w:r w:rsidRPr="00916647">
        <w:rPr>
          <w:rStyle w:val="Strong"/>
        </w:rPr>
        <w:t xml:space="preserve">Agricultural </w:t>
      </w:r>
      <w:r>
        <w:rPr>
          <w:rStyle w:val="Strong"/>
        </w:rPr>
        <w:t>Sciences Academy</w:t>
      </w:r>
      <w:r w:rsidR="00916647">
        <w:tab/>
      </w:r>
      <w:r w:rsidRPr="00916647">
        <w:t>Aquarium Science</w:t>
      </w:r>
    </w:p>
    <w:p w14:paraId="4132438C" w14:textId="4155086D" w:rsidR="00916647" w:rsidRPr="00916647" w:rsidRDefault="0054041C" w:rsidP="0054041C">
      <w:pPr>
        <w:pStyle w:val="ListParagraph"/>
        <w:tabs>
          <w:tab w:val="left" w:pos="6030"/>
        </w:tabs>
      </w:pPr>
      <w:r>
        <w:tab/>
      </w:r>
      <w:r w:rsidRPr="00916647">
        <w:t>Energy and Sustainability</w:t>
      </w:r>
    </w:p>
    <w:p w14:paraId="4C0E36B0" w14:textId="77777777" w:rsidR="00A400AA" w:rsidRDefault="00916647" w:rsidP="0054041C">
      <w:pPr>
        <w:pStyle w:val="ListParagraph"/>
        <w:tabs>
          <w:tab w:val="left" w:pos="6030"/>
        </w:tabs>
      </w:pPr>
      <w:r>
        <w:tab/>
      </w:r>
      <w:r w:rsidR="00A400AA">
        <w:t xml:space="preserve">Horticulture </w:t>
      </w:r>
    </w:p>
    <w:p w14:paraId="40561AEA" w14:textId="621E2E65" w:rsidR="00916647" w:rsidRPr="00916647" w:rsidRDefault="00A400AA" w:rsidP="0054041C">
      <w:pPr>
        <w:pStyle w:val="ListParagraph"/>
        <w:tabs>
          <w:tab w:val="left" w:pos="6030"/>
        </w:tabs>
      </w:pPr>
      <w:r>
        <w:t xml:space="preserve">                                                                                                       Animal Science</w:t>
      </w:r>
    </w:p>
    <w:p w14:paraId="425360AB" w14:textId="31E3700A" w:rsidR="00916647" w:rsidRPr="00916647" w:rsidRDefault="00916647" w:rsidP="0054041C">
      <w:pPr>
        <w:pStyle w:val="ListParagraph"/>
        <w:tabs>
          <w:tab w:val="left" w:pos="6030"/>
        </w:tabs>
      </w:pPr>
      <w:r>
        <w:tab/>
      </w:r>
      <w:r w:rsidRPr="00916647">
        <w:t>Marine Biology</w:t>
      </w:r>
    </w:p>
    <w:p w14:paraId="7D4DFE4E" w14:textId="77777777" w:rsidR="00916647" w:rsidRDefault="00916647" w:rsidP="0054041C">
      <w:pPr>
        <w:pStyle w:val="ListParagraph"/>
        <w:tabs>
          <w:tab w:val="left" w:pos="6030"/>
        </w:tabs>
      </w:pPr>
    </w:p>
    <w:p w14:paraId="6FC2C0AD" w14:textId="229E0C0C" w:rsidR="00916647" w:rsidRPr="00916647" w:rsidRDefault="00916647" w:rsidP="0054041C">
      <w:pPr>
        <w:pStyle w:val="ListParagraph"/>
        <w:tabs>
          <w:tab w:val="left" w:pos="6030"/>
        </w:tabs>
      </w:pPr>
      <w:r w:rsidRPr="00916647">
        <w:rPr>
          <w:rStyle w:val="Strong"/>
        </w:rPr>
        <w:t>Family and Consumer Science</w:t>
      </w:r>
      <w:r w:rsidR="0054041C">
        <w:rPr>
          <w:rStyle w:val="Strong"/>
        </w:rPr>
        <w:t xml:space="preserve"> Academy</w:t>
      </w:r>
      <w:r>
        <w:tab/>
      </w:r>
      <w:r w:rsidRPr="00916647">
        <w:t>Culinary Arts and Restaurant Management</w:t>
      </w:r>
    </w:p>
    <w:p w14:paraId="1D668E2F" w14:textId="4F6D249F" w:rsidR="00916647" w:rsidRPr="00916647" w:rsidRDefault="00916647" w:rsidP="0054041C">
      <w:pPr>
        <w:pStyle w:val="ListParagraph"/>
        <w:tabs>
          <w:tab w:val="left" w:pos="6030"/>
        </w:tabs>
      </w:pPr>
      <w:r>
        <w:tab/>
      </w:r>
      <w:r w:rsidRPr="00916647">
        <w:t>Fashion Design and Merchandising</w:t>
      </w:r>
    </w:p>
    <w:p w14:paraId="2922C965" w14:textId="77777777" w:rsidR="00916647" w:rsidRDefault="00916647" w:rsidP="0054041C">
      <w:pPr>
        <w:pStyle w:val="ListParagraph"/>
        <w:tabs>
          <w:tab w:val="left" w:pos="6030"/>
        </w:tabs>
      </w:pPr>
    </w:p>
    <w:p w14:paraId="1D987A00" w14:textId="55D25916" w:rsidR="00916647" w:rsidRPr="00916647" w:rsidRDefault="00916647" w:rsidP="0054041C">
      <w:pPr>
        <w:pStyle w:val="ListParagraph"/>
        <w:tabs>
          <w:tab w:val="left" w:pos="6030"/>
        </w:tabs>
      </w:pPr>
      <w:r w:rsidRPr="00916647">
        <w:rPr>
          <w:rStyle w:val="Strong"/>
        </w:rPr>
        <w:t>Health Sciences</w:t>
      </w:r>
      <w:r w:rsidR="0054041C">
        <w:rPr>
          <w:rStyle w:val="Strong"/>
        </w:rPr>
        <w:t xml:space="preserve"> Academy</w:t>
      </w:r>
      <w:r>
        <w:tab/>
      </w:r>
      <w:r w:rsidRPr="00916647">
        <w:t>Basic Nurse Aide &amp; Advance</w:t>
      </w:r>
      <w:r w:rsidR="006C1065">
        <w:t>d</w:t>
      </w:r>
      <w:r w:rsidRPr="00916647">
        <w:t xml:space="preserve"> Nurse Aide</w:t>
      </w:r>
    </w:p>
    <w:p w14:paraId="7D8D1B34" w14:textId="6C09E8B1" w:rsidR="00916647" w:rsidRPr="00916647" w:rsidRDefault="00916647" w:rsidP="0054041C">
      <w:pPr>
        <w:pStyle w:val="ListParagraph"/>
        <w:tabs>
          <w:tab w:val="left" w:pos="6030"/>
        </w:tabs>
      </w:pPr>
      <w:r>
        <w:tab/>
      </w:r>
      <w:r w:rsidRPr="00916647">
        <w:t>Career Opportunities in Health</w:t>
      </w:r>
    </w:p>
    <w:p w14:paraId="29599C7E" w14:textId="5330D1CD" w:rsidR="00916647" w:rsidRPr="00916647" w:rsidRDefault="00916647" w:rsidP="0054041C">
      <w:pPr>
        <w:pStyle w:val="ListParagraph"/>
        <w:tabs>
          <w:tab w:val="left" w:pos="6030"/>
        </w:tabs>
      </w:pPr>
      <w:r>
        <w:tab/>
      </w:r>
      <w:r w:rsidRPr="00916647">
        <w:t>College Anatomy and Physiology</w:t>
      </w:r>
    </w:p>
    <w:p w14:paraId="6DD55853" w14:textId="12ED76EC" w:rsidR="00916647" w:rsidRPr="00916647" w:rsidRDefault="00916647" w:rsidP="0054041C">
      <w:pPr>
        <w:pStyle w:val="ListParagraph"/>
        <w:tabs>
          <w:tab w:val="left" w:pos="6030"/>
        </w:tabs>
      </w:pPr>
      <w:r>
        <w:tab/>
      </w:r>
      <w:r w:rsidRPr="00916647">
        <w:t>College Genetics and Microbiology</w:t>
      </w:r>
    </w:p>
    <w:p w14:paraId="2CAA5E17" w14:textId="3AF80038" w:rsidR="00916647" w:rsidRPr="00916647" w:rsidRDefault="00916647" w:rsidP="0054041C">
      <w:pPr>
        <w:pStyle w:val="ListParagraph"/>
        <w:tabs>
          <w:tab w:val="left" w:pos="6030"/>
        </w:tabs>
      </w:pPr>
      <w:r>
        <w:tab/>
      </w:r>
      <w:r w:rsidRPr="00916647">
        <w:t>Health Science Specialist</w:t>
      </w:r>
    </w:p>
    <w:p w14:paraId="0EC3EBE5" w14:textId="77777777" w:rsidR="006C1065" w:rsidRDefault="006C1065" w:rsidP="0054041C">
      <w:pPr>
        <w:pStyle w:val="ListParagraph"/>
        <w:tabs>
          <w:tab w:val="left" w:pos="6030"/>
        </w:tabs>
      </w:pPr>
    </w:p>
    <w:p w14:paraId="0D3D797A" w14:textId="77777777" w:rsidR="006C1065" w:rsidRPr="00916647" w:rsidRDefault="006C1065" w:rsidP="0054041C">
      <w:pPr>
        <w:pStyle w:val="ListParagraph"/>
        <w:tabs>
          <w:tab w:val="left" w:pos="6030"/>
        </w:tabs>
      </w:pPr>
      <w:r>
        <w:rPr>
          <w:rStyle w:val="Strong"/>
        </w:rPr>
        <w:t>Skilled Trades</w:t>
      </w:r>
      <w:r w:rsidRPr="00916647">
        <w:rPr>
          <w:rStyle w:val="Strong"/>
        </w:rPr>
        <w:t xml:space="preserve"> Academy</w:t>
      </w:r>
      <w:r>
        <w:tab/>
      </w:r>
      <w:r w:rsidRPr="00916647">
        <w:t>Computer Aided Design</w:t>
      </w:r>
      <w:r>
        <w:t xml:space="preserve"> Technology</w:t>
      </w:r>
    </w:p>
    <w:p w14:paraId="0A69E32A" w14:textId="767C53AE" w:rsidR="006C1065" w:rsidRPr="00916647" w:rsidRDefault="006C1065" w:rsidP="0054041C">
      <w:pPr>
        <w:pStyle w:val="ListParagraph"/>
        <w:tabs>
          <w:tab w:val="left" w:pos="6030"/>
        </w:tabs>
      </w:pPr>
      <w:r>
        <w:tab/>
      </w:r>
      <w:r w:rsidR="00563075">
        <w:t>CAMT</w:t>
      </w:r>
    </w:p>
    <w:p w14:paraId="1B3C6B52" w14:textId="348B55E0" w:rsidR="006C1065" w:rsidRPr="00916647" w:rsidRDefault="006C1065" w:rsidP="0054041C">
      <w:pPr>
        <w:pStyle w:val="ListParagraph"/>
        <w:tabs>
          <w:tab w:val="left" w:pos="6030"/>
        </w:tabs>
      </w:pPr>
      <w:r>
        <w:tab/>
      </w:r>
      <w:r w:rsidR="00061E02">
        <w:t>Carpentry</w:t>
      </w:r>
    </w:p>
    <w:p w14:paraId="77EDF0F1" w14:textId="08A98FF5" w:rsidR="006C1065" w:rsidRPr="00916647" w:rsidRDefault="006C1065" w:rsidP="0054041C">
      <w:pPr>
        <w:pStyle w:val="ListParagraph"/>
        <w:tabs>
          <w:tab w:val="left" w:pos="6030"/>
        </w:tabs>
      </w:pPr>
      <w:r>
        <w:tab/>
      </w:r>
      <w:r w:rsidR="00061E02">
        <w:t xml:space="preserve">Painting </w:t>
      </w:r>
      <w:r w:rsidR="001C09DD">
        <w:t>Applications</w:t>
      </w:r>
    </w:p>
    <w:p w14:paraId="7E414AAD" w14:textId="3CB46C75" w:rsidR="006C1065" w:rsidRDefault="006C1065" w:rsidP="0054041C">
      <w:pPr>
        <w:pStyle w:val="ListParagraph"/>
        <w:tabs>
          <w:tab w:val="left" w:pos="6030"/>
        </w:tabs>
      </w:pPr>
      <w:r>
        <w:tab/>
      </w:r>
      <w:r w:rsidRPr="00916647">
        <w:t>Welding</w:t>
      </w:r>
      <w:r>
        <w:t xml:space="preserve"> Technology</w:t>
      </w:r>
    </w:p>
    <w:p w14:paraId="70B18CF5" w14:textId="3B5D41C1" w:rsidR="00563075" w:rsidRDefault="00563075" w:rsidP="0054041C">
      <w:pPr>
        <w:pStyle w:val="ListParagraph"/>
        <w:tabs>
          <w:tab w:val="left" w:pos="6030"/>
        </w:tabs>
      </w:pPr>
      <w:r>
        <w:tab/>
        <w:t>HVAC/Plumbing</w:t>
      </w:r>
    </w:p>
    <w:p w14:paraId="572D3EEE" w14:textId="77777777" w:rsidR="00916647" w:rsidRDefault="00916647" w:rsidP="0054041C">
      <w:pPr>
        <w:pStyle w:val="ListParagraph"/>
        <w:tabs>
          <w:tab w:val="left" w:pos="6030"/>
        </w:tabs>
      </w:pPr>
    </w:p>
    <w:p w14:paraId="47B6C314" w14:textId="77777777" w:rsidR="00ED1735" w:rsidRPr="00916647" w:rsidRDefault="00916647" w:rsidP="00ED1735">
      <w:pPr>
        <w:pStyle w:val="ListParagraph"/>
        <w:tabs>
          <w:tab w:val="left" w:pos="6030"/>
        </w:tabs>
      </w:pPr>
      <w:r w:rsidRPr="00916647">
        <w:rPr>
          <w:rStyle w:val="Strong"/>
        </w:rPr>
        <w:t>Technology and Systems Integration</w:t>
      </w:r>
      <w:r w:rsidR="0054041C">
        <w:rPr>
          <w:rStyle w:val="Strong"/>
        </w:rPr>
        <w:t xml:space="preserve"> Academy</w:t>
      </w:r>
      <w:r>
        <w:tab/>
      </w:r>
      <w:r w:rsidR="00ED1735">
        <w:t>Cyber Security</w:t>
      </w:r>
    </w:p>
    <w:p w14:paraId="36BF4561" w14:textId="07F445A2" w:rsidR="00916647" w:rsidRPr="00916647" w:rsidRDefault="00916647" w:rsidP="0054041C">
      <w:pPr>
        <w:pStyle w:val="ListParagraph"/>
        <w:tabs>
          <w:tab w:val="left" w:pos="6030"/>
        </w:tabs>
      </w:pPr>
      <w:r>
        <w:tab/>
      </w:r>
      <w:r w:rsidRPr="00916647">
        <w:t>Mobile Apps</w:t>
      </w:r>
    </w:p>
    <w:p w14:paraId="62D57CD8" w14:textId="6BCB6250" w:rsidR="00916647" w:rsidRDefault="00916647" w:rsidP="0054041C">
      <w:pPr>
        <w:pStyle w:val="ListParagraph"/>
        <w:tabs>
          <w:tab w:val="left" w:pos="6030"/>
        </w:tabs>
      </w:pPr>
      <w:r>
        <w:tab/>
      </w:r>
      <w:r w:rsidR="00ED1735">
        <w:t>Game Design and Programming</w:t>
      </w:r>
    </w:p>
    <w:p w14:paraId="776E4FB1" w14:textId="45B72A81" w:rsidR="00563075" w:rsidRPr="00916647" w:rsidRDefault="00563075" w:rsidP="0054041C">
      <w:pPr>
        <w:pStyle w:val="ListParagraph"/>
        <w:tabs>
          <w:tab w:val="left" w:pos="6030"/>
        </w:tabs>
      </w:pPr>
      <w:r>
        <w:tab/>
      </w:r>
    </w:p>
    <w:p w14:paraId="0650DC54" w14:textId="77777777" w:rsidR="00916647" w:rsidRDefault="00916647" w:rsidP="0054041C">
      <w:pPr>
        <w:pStyle w:val="ListParagraph"/>
        <w:tabs>
          <w:tab w:val="left" w:pos="6030"/>
        </w:tabs>
      </w:pPr>
    </w:p>
    <w:p w14:paraId="6B39D9C8" w14:textId="12D5E0DB" w:rsidR="00916647" w:rsidRPr="00916647" w:rsidRDefault="00916647" w:rsidP="0054041C">
      <w:pPr>
        <w:pStyle w:val="ListParagraph"/>
        <w:tabs>
          <w:tab w:val="left" w:pos="6030"/>
        </w:tabs>
      </w:pPr>
      <w:r w:rsidRPr="00916647">
        <w:rPr>
          <w:rStyle w:val="Strong"/>
        </w:rPr>
        <w:t>Transportation</w:t>
      </w:r>
      <w:r w:rsidR="0054041C">
        <w:rPr>
          <w:rStyle w:val="Strong"/>
        </w:rPr>
        <w:t xml:space="preserve"> Academy</w:t>
      </w:r>
      <w:r>
        <w:tab/>
      </w:r>
      <w:r w:rsidRPr="00916647">
        <w:t>Automotive Collision Repair</w:t>
      </w:r>
    </w:p>
    <w:p w14:paraId="2564C7B7" w14:textId="0B826951" w:rsidR="00916647" w:rsidRPr="00916647" w:rsidRDefault="00916647" w:rsidP="0054041C">
      <w:pPr>
        <w:pStyle w:val="ListParagraph"/>
        <w:tabs>
          <w:tab w:val="left" w:pos="6030"/>
        </w:tabs>
      </w:pPr>
      <w:r>
        <w:tab/>
      </w:r>
      <w:r w:rsidRPr="00916647">
        <w:t xml:space="preserve">Automotive </w:t>
      </w:r>
    </w:p>
    <w:p w14:paraId="264E8D46" w14:textId="78FE15FC" w:rsidR="00916647" w:rsidRPr="00916647" w:rsidRDefault="00916647" w:rsidP="0054041C">
      <w:pPr>
        <w:pStyle w:val="ListParagraph"/>
        <w:tabs>
          <w:tab w:val="left" w:pos="6030"/>
        </w:tabs>
      </w:pPr>
      <w:r>
        <w:tab/>
      </w:r>
      <w:r w:rsidRPr="00916647">
        <w:t>Automotive Technology</w:t>
      </w:r>
    </w:p>
    <w:p w14:paraId="2E8E8F72" w14:textId="469E504B" w:rsidR="00916647" w:rsidRPr="00916647" w:rsidRDefault="00916647" w:rsidP="0054041C">
      <w:pPr>
        <w:pStyle w:val="ListParagraph"/>
        <w:tabs>
          <w:tab w:val="left" w:pos="6030"/>
        </w:tabs>
      </w:pPr>
      <w:r>
        <w:tab/>
      </w:r>
      <w:r w:rsidRPr="00916647">
        <w:t>Aviation Technology Academy</w:t>
      </w:r>
    </w:p>
    <w:p w14:paraId="22B09009" w14:textId="77777777" w:rsidR="00916647" w:rsidRDefault="00916647" w:rsidP="0054041C">
      <w:pPr>
        <w:pStyle w:val="ListParagraph"/>
        <w:tabs>
          <w:tab w:val="left" w:pos="6030"/>
        </w:tabs>
      </w:pPr>
    </w:p>
    <w:p w14:paraId="0EC79ECA" w14:textId="7BA41852" w:rsidR="004C5552" w:rsidRPr="00916647" w:rsidRDefault="004C5552" w:rsidP="0054041C">
      <w:pPr>
        <w:tabs>
          <w:tab w:val="left" w:pos="6030"/>
        </w:tabs>
      </w:pPr>
      <w:r w:rsidRPr="00916647">
        <w:t>Support Services</w:t>
      </w:r>
      <w:r w:rsidR="00916647">
        <w:t xml:space="preserve"> include a</w:t>
      </w:r>
      <w:r w:rsidRPr="00916647">
        <w:t xml:space="preserve">cademic </w:t>
      </w:r>
      <w:r w:rsidR="00916647">
        <w:t xml:space="preserve">integration for English, </w:t>
      </w:r>
      <w:r w:rsidRPr="00916647">
        <w:t>Math</w:t>
      </w:r>
      <w:r w:rsidR="00916647">
        <w:t xml:space="preserve">ematics, </w:t>
      </w:r>
      <w:r w:rsidRPr="00916647">
        <w:t>Science</w:t>
      </w:r>
      <w:r w:rsidR="00916647">
        <w:t xml:space="preserve">, and </w:t>
      </w:r>
      <w:r w:rsidRPr="00916647">
        <w:t>Special Education</w:t>
      </w:r>
      <w:r w:rsidR="00916647">
        <w:t>.</w:t>
      </w:r>
    </w:p>
    <w:p w14:paraId="1B2359C4" w14:textId="77777777" w:rsidR="004C5552" w:rsidRPr="004C5552" w:rsidRDefault="004C5552" w:rsidP="00916647">
      <w:pPr>
        <w:tabs>
          <w:tab w:val="left" w:pos="4320"/>
        </w:tabs>
      </w:pPr>
    </w:p>
    <w:p w14:paraId="36377864" w14:textId="77777777" w:rsidR="004C5552" w:rsidRPr="004C5552" w:rsidRDefault="004C5552" w:rsidP="00AC5D3D"/>
    <w:p w14:paraId="0912530C" w14:textId="77777777" w:rsidR="004C5552" w:rsidRPr="004C5552" w:rsidRDefault="004C5552" w:rsidP="00AC5D3D"/>
    <w:p w14:paraId="1F08A81C" w14:textId="303A1122" w:rsidR="004C5552" w:rsidRPr="004C5552" w:rsidRDefault="00893B02" w:rsidP="00893B02">
      <w:pPr>
        <w:pStyle w:val="Heading1"/>
      </w:pPr>
      <w:r>
        <w:t>Central Campus Class Schedule</w:t>
      </w:r>
    </w:p>
    <w:p w14:paraId="2A260F38" w14:textId="47E38DD3" w:rsidR="004C5552" w:rsidRDefault="004C5552" w:rsidP="00560422">
      <w:pPr>
        <w:pStyle w:val="TheBestoftheBest"/>
      </w:pPr>
      <w:r w:rsidRPr="004C5552">
        <w:t>201</w:t>
      </w:r>
      <w:r w:rsidR="00563075">
        <w:t>7</w:t>
      </w:r>
      <w:r w:rsidRPr="004C5552">
        <w:t>-201</w:t>
      </w:r>
      <w:r w:rsidR="00563075">
        <w:t>8</w:t>
      </w:r>
    </w:p>
    <w:p w14:paraId="7757184D" w14:textId="77777777" w:rsidR="00AD40B6" w:rsidRPr="004C5552" w:rsidRDefault="00AD40B6" w:rsidP="00AD40B6"/>
    <w:tbl>
      <w:tblPr>
        <w:tblStyle w:val="ListTable4"/>
        <w:tblW w:w="11177" w:type="dxa"/>
        <w:tblLayout w:type="fixed"/>
        <w:tblCellMar>
          <w:top w:w="144" w:type="dxa"/>
          <w:left w:w="144" w:type="dxa"/>
          <w:bottom w:w="144" w:type="dxa"/>
          <w:right w:w="144" w:type="dxa"/>
        </w:tblCellMar>
        <w:tblLook w:val="04A0" w:firstRow="1" w:lastRow="0" w:firstColumn="1" w:lastColumn="0" w:noHBand="0" w:noVBand="1"/>
      </w:tblPr>
      <w:tblGrid>
        <w:gridCol w:w="1149"/>
        <w:gridCol w:w="2511"/>
        <w:gridCol w:w="1350"/>
        <w:gridCol w:w="1157"/>
        <w:gridCol w:w="1061"/>
        <w:gridCol w:w="2508"/>
        <w:gridCol w:w="1441"/>
      </w:tblGrid>
      <w:tr w:rsidR="00AD40B6" w:rsidRPr="002B2917" w14:paraId="61D2B772" w14:textId="77777777" w:rsidTr="00676B7E">
        <w:trPr>
          <w:cnfStyle w:val="100000000000" w:firstRow="1" w:lastRow="0" w:firstColumn="0" w:lastColumn="0" w:oddVBand="0" w:evenVBand="0" w:oddHBand="0" w:evenHBand="0" w:firstRowFirstColumn="0" w:firstRowLastColumn="0" w:lastRowFirstColumn="0" w:lastRowLastColumn="0"/>
          <w:cantSplit/>
          <w:trHeight w:val="473"/>
        </w:trPr>
        <w:tc>
          <w:tcPr>
            <w:cnfStyle w:val="001000000000" w:firstRow="0" w:lastRow="0" w:firstColumn="1" w:lastColumn="0" w:oddVBand="0" w:evenVBand="0" w:oddHBand="0" w:evenHBand="0" w:firstRowFirstColumn="0" w:firstRowLastColumn="0" w:lastRowFirstColumn="0" w:lastRowLastColumn="0"/>
            <w:tcW w:w="5010" w:type="dxa"/>
            <w:gridSpan w:val="3"/>
            <w:tcBorders>
              <w:top w:val="single" w:sz="4" w:space="0" w:color="auto"/>
              <w:left w:val="single" w:sz="4" w:space="0" w:color="auto"/>
              <w:right w:val="single" w:sz="4" w:space="0" w:color="auto"/>
            </w:tcBorders>
            <w:vAlign w:val="center"/>
          </w:tcPr>
          <w:p w14:paraId="4413A3ED" w14:textId="7C25C345" w:rsidR="00AD40B6" w:rsidRPr="002B2917" w:rsidRDefault="00AD40B6" w:rsidP="00AD40B6">
            <w:pPr>
              <w:pStyle w:val="table"/>
              <w:rPr>
                <w:sz w:val="32"/>
              </w:rPr>
            </w:pPr>
            <w:r w:rsidRPr="002B2917">
              <w:rPr>
                <w:sz w:val="32"/>
              </w:rPr>
              <w:t>Regular Schedule</w:t>
            </w:r>
          </w:p>
        </w:tc>
        <w:tc>
          <w:tcPr>
            <w:tcW w:w="1157" w:type="dxa"/>
            <w:tcBorders>
              <w:top w:val="nil"/>
              <w:left w:val="single" w:sz="4" w:space="0" w:color="auto"/>
              <w:bottom w:val="nil"/>
              <w:right w:val="single" w:sz="4" w:space="0" w:color="auto"/>
            </w:tcBorders>
            <w:shd w:val="clear" w:color="auto" w:fill="auto"/>
            <w:vAlign w:val="center"/>
          </w:tcPr>
          <w:p w14:paraId="4084910A" w14:textId="77777777" w:rsidR="00AD40B6" w:rsidRPr="002B2917" w:rsidRDefault="00AD40B6" w:rsidP="00AD40B6">
            <w:pPr>
              <w:pStyle w:val="table"/>
              <w:cnfStyle w:val="100000000000" w:firstRow="1" w:lastRow="0" w:firstColumn="0" w:lastColumn="0" w:oddVBand="0" w:evenVBand="0" w:oddHBand="0" w:evenHBand="0" w:firstRowFirstColumn="0" w:firstRowLastColumn="0" w:lastRowFirstColumn="0" w:lastRowLastColumn="0"/>
              <w:rPr>
                <w:sz w:val="32"/>
              </w:rPr>
            </w:pPr>
          </w:p>
        </w:tc>
        <w:tc>
          <w:tcPr>
            <w:tcW w:w="5010" w:type="dxa"/>
            <w:gridSpan w:val="3"/>
            <w:tcBorders>
              <w:top w:val="single" w:sz="4" w:space="0" w:color="auto"/>
              <w:left w:val="single" w:sz="4" w:space="0" w:color="auto"/>
              <w:right w:val="single" w:sz="4" w:space="0" w:color="auto"/>
            </w:tcBorders>
            <w:vAlign w:val="center"/>
          </w:tcPr>
          <w:p w14:paraId="036F59BF" w14:textId="6AF9D300" w:rsidR="00AD40B6" w:rsidRPr="002B2917" w:rsidRDefault="00AD40B6" w:rsidP="00AD40B6">
            <w:pPr>
              <w:pStyle w:val="table"/>
              <w:cnfStyle w:val="100000000000" w:firstRow="1" w:lastRow="0" w:firstColumn="0" w:lastColumn="0" w:oddVBand="0" w:evenVBand="0" w:oddHBand="0" w:evenHBand="0" w:firstRowFirstColumn="0" w:firstRowLastColumn="0" w:lastRowFirstColumn="0" w:lastRowLastColumn="0"/>
              <w:rPr>
                <w:sz w:val="32"/>
              </w:rPr>
            </w:pPr>
            <w:r w:rsidRPr="002B2917">
              <w:rPr>
                <w:sz w:val="32"/>
              </w:rPr>
              <w:t>Early Dismissal Schedule</w:t>
            </w:r>
          </w:p>
        </w:tc>
      </w:tr>
      <w:tr w:rsidR="00563075" w:rsidRPr="00560422" w14:paraId="63DEC744" w14:textId="77777777" w:rsidTr="00676B7E">
        <w:trPr>
          <w:cnfStyle w:val="000000100000" w:firstRow="0" w:lastRow="0" w:firstColumn="0" w:lastColumn="0" w:oddVBand="0" w:evenVBand="0" w:oddHBand="1" w:evenHBand="0" w:firstRowFirstColumn="0" w:firstRowLastColumn="0" w:lastRowFirstColumn="0" w:lastRowLastColumn="0"/>
          <w:cantSplit/>
          <w:trHeight w:val="373"/>
        </w:trPr>
        <w:tc>
          <w:tcPr>
            <w:cnfStyle w:val="001000000000" w:firstRow="0" w:lastRow="0" w:firstColumn="1" w:lastColumn="0" w:oddVBand="0" w:evenVBand="0" w:oddHBand="0" w:evenHBand="0" w:firstRowFirstColumn="0" w:firstRowLastColumn="0" w:lastRowFirstColumn="0" w:lastRowLastColumn="0"/>
            <w:tcW w:w="1149" w:type="dxa"/>
            <w:tcBorders>
              <w:left w:val="single" w:sz="4" w:space="0" w:color="auto"/>
            </w:tcBorders>
            <w:vAlign w:val="center"/>
          </w:tcPr>
          <w:p w14:paraId="6BD4800E" w14:textId="6FA18450" w:rsidR="00563075" w:rsidRPr="00AD40B6" w:rsidRDefault="00563075" w:rsidP="00563075">
            <w:pPr>
              <w:pStyle w:val="table"/>
            </w:pPr>
            <w:r w:rsidRPr="00AD40B6">
              <w:t>Block</w:t>
            </w:r>
          </w:p>
        </w:tc>
        <w:tc>
          <w:tcPr>
            <w:tcW w:w="2511" w:type="dxa"/>
            <w:vAlign w:val="center"/>
          </w:tcPr>
          <w:p w14:paraId="52418BA7" w14:textId="225DE282"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rPr>
                <w:b/>
              </w:rPr>
            </w:pPr>
            <w:r w:rsidRPr="00AD40B6">
              <w:rPr>
                <w:b/>
              </w:rPr>
              <w:t>Central Campus</w:t>
            </w:r>
          </w:p>
        </w:tc>
        <w:tc>
          <w:tcPr>
            <w:tcW w:w="1350" w:type="dxa"/>
            <w:tcBorders>
              <w:right w:val="single" w:sz="4" w:space="0" w:color="auto"/>
            </w:tcBorders>
            <w:vAlign w:val="center"/>
          </w:tcPr>
          <w:p w14:paraId="3797552B" w14:textId="06C74901"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rPr>
                <w:b/>
              </w:rPr>
            </w:pPr>
            <w:r w:rsidRPr="00AD40B6">
              <w:rPr>
                <w:b/>
              </w:rPr>
              <w:t>Minutes</w:t>
            </w:r>
          </w:p>
        </w:tc>
        <w:tc>
          <w:tcPr>
            <w:tcW w:w="1157" w:type="dxa"/>
            <w:tcBorders>
              <w:top w:val="nil"/>
              <w:left w:val="single" w:sz="4" w:space="0" w:color="auto"/>
              <w:bottom w:val="nil"/>
              <w:right w:val="single" w:sz="4" w:space="0" w:color="auto"/>
            </w:tcBorders>
            <w:shd w:val="clear" w:color="auto" w:fill="auto"/>
            <w:vAlign w:val="center"/>
          </w:tcPr>
          <w:p w14:paraId="43AB21BF" w14:textId="77777777"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rPr>
                <w:b/>
              </w:rPr>
            </w:pPr>
          </w:p>
        </w:tc>
        <w:tc>
          <w:tcPr>
            <w:tcW w:w="1061" w:type="dxa"/>
            <w:tcBorders>
              <w:left w:val="single" w:sz="4" w:space="0" w:color="auto"/>
            </w:tcBorders>
            <w:vAlign w:val="center"/>
          </w:tcPr>
          <w:p w14:paraId="173A6F09" w14:textId="77777777"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rPr>
                <w:b/>
              </w:rPr>
            </w:pPr>
            <w:r w:rsidRPr="00AD40B6">
              <w:rPr>
                <w:b/>
              </w:rPr>
              <w:t>Block</w:t>
            </w:r>
          </w:p>
        </w:tc>
        <w:tc>
          <w:tcPr>
            <w:tcW w:w="2508" w:type="dxa"/>
            <w:vAlign w:val="center"/>
          </w:tcPr>
          <w:p w14:paraId="37C26D29" w14:textId="77777777"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rPr>
                <w:b/>
              </w:rPr>
            </w:pPr>
            <w:r w:rsidRPr="00AD40B6">
              <w:rPr>
                <w:b/>
              </w:rPr>
              <w:t>Central Campus</w:t>
            </w:r>
          </w:p>
        </w:tc>
        <w:tc>
          <w:tcPr>
            <w:tcW w:w="1441" w:type="dxa"/>
            <w:tcBorders>
              <w:right w:val="single" w:sz="4" w:space="0" w:color="auto"/>
            </w:tcBorders>
            <w:vAlign w:val="center"/>
          </w:tcPr>
          <w:p w14:paraId="38E27CE9" w14:textId="77777777"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rPr>
                <w:b/>
              </w:rPr>
            </w:pPr>
            <w:r w:rsidRPr="00AD40B6">
              <w:rPr>
                <w:b/>
              </w:rPr>
              <w:t>Minutes</w:t>
            </w:r>
          </w:p>
        </w:tc>
      </w:tr>
      <w:tr w:rsidR="00563075" w:rsidRPr="00560422" w14:paraId="1EF33F92" w14:textId="77777777" w:rsidTr="00676B7E">
        <w:trPr>
          <w:cantSplit/>
          <w:trHeight w:val="373"/>
        </w:trPr>
        <w:tc>
          <w:tcPr>
            <w:cnfStyle w:val="001000000000" w:firstRow="0" w:lastRow="0" w:firstColumn="1" w:lastColumn="0" w:oddVBand="0" w:evenVBand="0" w:oddHBand="0" w:evenHBand="0" w:firstRowFirstColumn="0" w:firstRowLastColumn="0" w:lastRowFirstColumn="0" w:lastRowLastColumn="0"/>
            <w:tcW w:w="1149" w:type="dxa"/>
            <w:tcBorders>
              <w:left w:val="single" w:sz="4" w:space="0" w:color="auto"/>
            </w:tcBorders>
            <w:vAlign w:val="center"/>
          </w:tcPr>
          <w:p w14:paraId="748F669F" w14:textId="2648728C" w:rsidR="00563075" w:rsidRPr="00AD40B6" w:rsidRDefault="00563075" w:rsidP="00563075">
            <w:pPr>
              <w:pStyle w:val="table"/>
            </w:pPr>
            <w:r w:rsidRPr="00AD40B6">
              <w:t>1/5</w:t>
            </w:r>
          </w:p>
        </w:tc>
        <w:tc>
          <w:tcPr>
            <w:tcW w:w="2511" w:type="dxa"/>
            <w:vAlign w:val="center"/>
          </w:tcPr>
          <w:p w14:paraId="3C60E9AF" w14:textId="445F2DC4"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rsidRPr="00AD40B6">
              <w:t>7:55</w:t>
            </w:r>
            <w:r>
              <w:t xml:space="preserve"> am</w:t>
            </w:r>
            <w:r w:rsidRPr="00AD40B6">
              <w:t xml:space="preserve"> - 9:20</w:t>
            </w:r>
            <w:r>
              <w:t xml:space="preserve"> am</w:t>
            </w:r>
          </w:p>
        </w:tc>
        <w:tc>
          <w:tcPr>
            <w:tcW w:w="1350" w:type="dxa"/>
            <w:tcBorders>
              <w:right w:val="single" w:sz="4" w:space="0" w:color="auto"/>
            </w:tcBorders>
            <w:vAlign w:val="center"/>
          </w:tcPr>
          <w:p w14:paraId="6CF1A53B" w14:textId="126B87EE"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rsidRPr="00AD40B6">
              <w:t>85</w:t>
            </w:r>
          </w:p>
        </w:tc>
        <w:tc>
          <w:tcPr>
            <w:tcW w:w="1157" w:type="dxa"/>
            <w:tcBorders>
              <w:top w:val="nil"/>
              <w:left w:val="single" w:sz="4" w:space="0" w:color="auto"/>
              <w:bottom w:val="nil"/>
              <w:right w:val="single" w:sz="4" w:space="0" w:color="auto"/>
            </w:tcBorders>
            <w:shd w:val="clear" w:color="auto" w:fill="auto"/>
            <w:vAlign w:val="center"/>
          </w:tcPr>
          <w:p w14:paraId="0D5CAD4A" w14:textId="1E9ACFF4"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p>
        </w:tc>
        <w:tc>
          <w:tcPr>
            <w:tcW w:w="1061" w:type="dxa"/>
            <w:tcBorders>
              <w:left w:val="single" w:sz="4" w:space="0" w:color="auto"/>
            </w:tcBorders>
            <w:vAlign w:val="center"/>
          </w:tcPr>
          <w:p w14:paraId="3770B63E" w14:textId="77777777"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rPr>
                <w:b/>
              </w:rPr>
            </w:pPr>
            <w:r w:rsidRPr="00AD40B6">
              <w:rPr>
                <w:b/>
              </w:rPr>
              <w:t>1/5</w:t>
            </w:r>
          </w:p>
        </w:tc>
        <w:tc>
          <w:tcPr>
            <w:tcW w:w="2508" w:type="dxa"/>
            <w:vAlign w:val="center"/>
          </w:tcPr>
          <w:p w14:paraId="7A0C3180" w14:textId="41F8F863"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rsidRPr="00AD40B6">
              <w:t>7:55</w:t>
            </w:r>
            <w:r>
              <w:t xml:space="preserve"> am </w:t>
            </w:r>
            <w:r w:rsidRPr="00AD40B6">
              <w:t>- 9:00</w:t>
            </w:r>
            <w:r>
              <w:t xml:space="preserve"> am</w:t>
            </w:r>
          </w:p>
        </w:tc>
        <w:tc>
          <w:tcPr>
            <w:tcW w:w="1441" w:type="dxa"/>
            <w:tcBorders>
              <w:right w:val="single" w:sz="4" w:space="0" w:color="auto"/>
            </w:tcBorders>
            <w:vAlign w:val="center"/>
          </w:tcPr>
          <w:p w14:paraId="40D3F88E" w14:textId="77777777"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rsidRPr="00AD40B6">
              <w:t>65</w:t>
            </w:r>
          </w:p>
        </w:tc>
      </w:tr>
      <w:tr w:rsidR="00563075" w:rsidRPr="00560422" w14:paraId="2AA5A773" w14:textId="77777777" w:rsidTr="00676B7E">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1149" w:type="dxa"/>
            <w:tcBorders>
              <w:left w:val="single" w:sz="4" w:space="0" w:color="auto"/>
            </w:tcBorders>
            <w:vAlign w:val="center"/>
          </w:tcPr>
          <w:p w14:paraId="74DA91A9" w14:textId="424A7321" w:rsidR="00563075" w:rsidRPr="00AD40B6" w:rsidRDefault="00563075" w:rsidP="00563075">
            <w:pPr>
              <w:pStyle w:val="table"/>
            </w:pPr>
            <w:r w:rsidRPr="00AD40B6">
              <w:t>2/6</w:t>
            </w:r>
          </w:p>
        </w:tc>
        <w:tc>
          <w:tcPr>
            <w:tcW w:w="2511" w:type="dxa"/>
            <w:vAlign w:val="center"/>
          </w:tcPr>
          <w:p w14:paraId="0013077F" w14:textId="3D2F7F46"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pPr>
            <w:r w:rsidRPr="00AD40B6">
              <w:t>9:25</w:t>
            </w:r>
            <w:r>
              <w:t xml:space="preserve"> am</w:t>
            </w:r>
            <w:r w:rsidRPr="00AD40B6">
              <w:t xml:space="preserve"> - 10:50</w:t>
            </w:r>
            <w:r>
              <w:t xml:space="preserve"> am</w:t>
            </w:r>
          </w:p>
        </w:tc>
        <w:tc>
          <w:tcPr>
            <w:tcW w:w="1350" w:type="dxa"/>
            <w:tcBorders>
              <w:right w:val="single" w:sz="4" w:space="0" w:color="auto"/>
            </w:tcBorders>
            <w:vAlign w:val="center"/>
          </w:tcPr>
          <w:p w14:paraId="7513336E" w14:textId="62326271"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pPr>
            <w:r w:rsidRPr="00AD40B6">
              <w:t>85</w:t>
            </w:r>
          </w:p>
        </w:tc>
        <w:tc>
          <w:tcPr>
            <w:tcW w:w="1157" w:type="dxa"/>
            <w:tcBorders>
              <w:top w:val="nil"/>
              <w:left w:val="single" w:sz="4" w:space="0" w:color="auto"/>
              <w:bottom w:val="nil"/>
              <w:right w:val="single" w:sz="4" w:space="0" w:color="auto"/>
            </w:tcBorders>
            <w:shd w:val="clear" w:color="auto" w:fill="auto"/>
            <w:vAlign w:val="center"/>
          </w:tcPr>
          <w:p w14:paraId="7CA8E7D0" w14:textId="3428855B"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pPr>
          </w:p>
        </w:tc>
        <w:tc>
          <w:tcPr>
            <w:tcW w:w="1061" w:type="dxa"/>
            <w:tcBorders>
              <w:left w:val="single" w:sz="4" w:space="0" w:color="auto"/>
            </w:tcBorders>
            <w:vAlign w:val="center"/>
          </w:tcPr>
          <w:p w14:paraId="76D210EB" w14:textId="77777777"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rPr>
                <w:b/>
              </w:rPr>
            </w:pPr>
            <w:r w:rsidRPr="00AD40B6">
              <w:rPr>
                <w:b/>
              </w:rPr>
              <w:t>2/6</w:t>
            </w:r>
          </w:p>
        </w:tc>
        <w:tc>
          <w:tcPr>
            <w:tcW w:w="2508" w:type="dxa"/>
            <w:vAlign w:val="center"/>
          </w:tcPr>
          <w:p w14:paraId="73DFF909" w14:textId="47EBBBA4"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pPr>
            <w:r w:rsidRPr="00AD40B6">
              <w:t>9:05</w:t>
            </w:r>
            <w:r>
              <w:t xml:space="preserve"> am - 10:10 am</w:t>
            </w:r>
          </w:p>
        </w:tc>
        <w:tc>
          <w:tcPr>
            <w:tcW w:w="1441" w:type="dxa"/>
            <w:tcBorders>
              <w:right w:val="single" w:sz="4" w:space="0" w:color="auto"/>
            </w:tcBorders>
            <w:vAlign w:val="center"/>
          </w:tcPr>
          <w:p w14:paraId="7261BD3C" w14:textId="7B336CCB"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pPr>
            <w:r>
              <w:t>65</w:t>
            </w:r>
          </w:p>
        </w:tc>
      </w:tr>
      <w:tr w:rsidR="00563075" w:rsidRPr="00560422" w14:paraId="715DDB22" w14:textId="77777777" w:rsidTr="00676B7E">
        <w:trPr>
          <w:cantSplit/>
          <w:trHeight w:val="373"/>
        </w:trPr>
        <w:tc>
          <w:tcPr>
            <w:cnfStyle w:val="001000000000" w:firstRow="0" w:lastRow="0" w:firstColumn="1" w:lastColumn="0" w:oddVBand="0" w:evenVBand="0" w:oddHBand="0" w:evenHBand="0" w:firstRowFirstColumn="0" w:firstRowLastColumn="0" w:lastRowFirstColumn="0" w:lastRowLastColumn="0"/>
            <w:tcW w:w="1149" w:type="dxa"/>
            <w:tcBorders>
              <w:left w:val="single" w:sz="4" w:space="0" w:color="auto"/>
            </w:tcBorders>
            <w:vAlign w:val="center"/>
          </w:tcPr>
          <w:p w14:paraId="3015BBF9" w14:textId="41F763DD" w:rsidR="00563075" w:rsidRPr="00AD40B6" w:rsidRDefault="00563075" w:rsidP="00563075">
            <w:pPr>
              <w:pStyle w:val="table"/>
            </w:pPr>
            <w:r w:rsidRPr="00AD40B6">
              <w:t>Lunch</w:t>
            </w:r>
          </w:p>
        </w:tc>
        <w:tc>
          <w:tcPr>
            <w:tcW w:w="2511" w:type="dxa"/>
            <w:vAlign w:val="center"/>
          </w:tcPr>
          <w:p w14:paraId="4CD90717" w14:textId="4ABEF4D2"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rsidRPr="00AD40B6">
              <w:t>10:50</w:t>
            </w:r>
            <w:r>
              <w:t xml:space="preserve"> am - 11:3</w:t>
            </w:r>
            <w:r w:rsidRPr="00AD40B6">
              <w:t>0</w:t>
            </w:r>
            <w:r>
              <w:t xml:space="preserve"> am</w:t>
            </w:r>
          </w:p>
        </w:tc>
        <w:tc>
          <w:tcPr>
            <w:tcW w:w="1350" w:type="dxa"/>
            <w:tcBorders>
              <w:right w:val="single" w:sz="4" w:space="0" w:color="auto"/>
            </w:tcBorders>
            <w:vAlign w:val="center"/>
          </w:tcPr>
          <w:p w14:paraId="3CF1C9B5" w14:textId="1AC2E678"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t>4</w:t>
            </w:r>
            <w:r w:rsidRPr="00AD40B6">
              <w:t>0</w:t>
            </w:r>
          </w:p>
        </w:tc>
        <w:tc>
          <w:tcPr>
            <w:tcW w:w="1157" w:type="dxa"/>
            <w:tcBorders>
              <w:top w:val="nil"/>
              <w:left w:val="single" w:sz="4" w:space="0" w:color="auto"/>
              <w:bottom w:val="nil"/>
              <w:right w:val="single" w:sz="4" w:space="0" w:color="auto"/>
            </w:tcBorders>
            <w:shd w:val="clear" w:color="auto" w:fill="auto"/>
            <w:vAlign w:val="center"/>
          </w:tcPr>
          <w:p w14:paraId="22D4021E" w14:textId="1190B300"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p>
        </w:tc>
        <w:tc>
          <w:tcPr>
            <w:tcW w:w="1061" w:type="dxa"/>
            <w:tcBorders>
              <w:left w:val="single" w:sz="4" w:space="0" w:color="auto"/>
            </w:tcBorders>
            <w:vAlign w:val="center"/>
          </w:tcPr>
          <w:p w14:paraId="3A61F8D0" w14:textId="77777777"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rPr>
                <w:b/>
              </w:rPr>
            </w:pPr>
            <w:r w:rsidRPr="00AD40B6">
              <w:rPr>
                <w:b/>
              </w:rPr>
              <w:t>3/7</w:t>
            </w:r>
          </w:p>
        </w:tc>
        <w:tc>
          <w:tcPr>
            <w:tcW w:w="2508" w:type="dxa"/>
            <w:vAlign w:val="center"/>
          </w:tcPr>
          <w:p w14:paraId="5B931B14" w14:textId="26FD4918"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t>10:15 am - 11:20 am</w:t>
            </w:r>
          </w:p>
        </w:tc>
        <w:tc>
          <w:tcPr>
            <w:tcW w:w="1441" w:type="dxa"/>
            <w:tcBorders>
              <w:right w:val="single" w:sz="4" w:space="0" w:color="auto"/>
            </w:tcBorders>
            <w:vAlign w:val="center"/>
          </w:tcPr>
          <w:p w14:paraId="3582AE1A" w14:textId="7BFF1C2E"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t>65</w:t>
            </w:r>
          </w:p>
        </w:tc>
      </w:tr>
      <w:tr w:rsidR="00563075" w:rsidRPr="00560422" w14:paraId="62E8180B" w14:textId="77777777" w:rsidTr="00676B7E">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1149" w:type="dxa"/>
            <w:tcBorders>
              <w:left w:val="single" w:sz="4" w:space="0" w:color="auto"/>
            </w:tcBorders>
            <w:vAlign w:val="center"/>
          </w:tcPr>
          <w:p w14:paraId="38AC9054" w14:textId="42105CB0" w:rsidR="00563075" w:rsidRPr="00AD40B6" w:rsidRDefault="00563075" w:rsidP="00563075">
            <w:pPr>
              <w:pStyle w:val="table"/>
            </w:pPr>
            <w:r w:rsidRPr="00AD40B6">
              <w:t>3/7</w:t>
            </w:r>
          </w:p>
        </w:tc>
        <w:tc>
          <w:tcPr>
            <w:tcW w:w="2511" w:type="dxa"/>
            <w:vAlign w:val="center"/>
          </w:tcPr>
          <w:p w14:paraId="4F29AC6C" w14:textId="08C0B6A4"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pPr>
            <w:r>
              <w:t>11:3</w:t>
            </w:r>
            <w:r w:rsidRPr="00AD40B6">
              <w:t>0</w:t>
            </w:r>
            <w:r>
              <w:t xml:space="preserve"> am - 12:5</w:t>
            </w:r>
            <w:r w:rsidRPr="00AD40B6">
              <w:t>5</w:t>
            </w:r>
            <w:r>
              <w:t xml:space="preserve"> pm</w:t>
            </w:r>
          </w:p>
        </w:tc>
        <w:tc>
          <w:tcPr>
            <w:tcW w:w="1350" w:type="dxa"/>
            <w:tcBorders>
              <w:right w:val="single" w:sz="4" w:space="0" w:color="auto"/>
            </w:tcBorders>
            <w:vAlign w:val="center"/>
          </w:tcPr>
          <w:p w14:paraId="0CC89722" w14:textId="642B57DD"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pPr>
            <w:r w:rsidRPr="00AD40B6">
              <w:t>85</w:t>
            </w:r>
          </w:p>
        </w:tc>
        <w:tc>
          <w:tcPr>
            <w:tcW w:w="1157" w:type="dxa"/>
            <w:tcBorders>
              <w:top w:val="nil"/>
              <w:left w:val="single" w:sz="4" w:space="0" w:color="auto"/>
              <w:bottom w:val="nil"/>
              <w:right w:val="single" w:sz="4" w:space="0" w:color="auto"/>
            </w:tcBorders>
            <w:shd w:val="clear" w:color="auto" w:fill="auto"/>
            <w:vAlign w:val="center"/>
          </w:tcPr>
          <w:p w14:paraId="065ABC69" w14:textId="772FD0A7"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pPr>
          </w:p>
        </w:tc>
        <w:tc>
          <w:tcPr>
            <w:tcW w:w="1061" w:type="dxa"/>
            <w:tcBorders>
              <w:left w:val="single" w:sz="4" w:space="0" w:color="auto"/>
            </w:tcBorders>
            <w:vAlign w:val="center"/>
          </w:tcPr>
          <w:p w14:paraId="61FABF71" w14:textId="77777777"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rPr>
                <w:b/>
              </w:rPr>
            </w:pPr>
            <w:r w:rsidRPr="00AD40B6">
              <w:rPr>
                <w:b/>
              </w:rPr>
              <w:t>4/8</w:t>
            </w:r>
          </w:p>
        </w:tc>
        <w:tc>
          <w:tcPr>
            <w:tcW w:w="2508" w:type="dxa"/>
            <w:vAlign w:val="center"/>
          </w:tcPr>
          <w:p w14:paraId="6B8F2DD6" w14:textId="19A374EA"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pPr>
            <w:r>
              <w:t>11:2</w:t>
            </w:r>
            <w:r w:rsidRPr="00AD40B6">
              <w:t>5</w:t>
            </w:r>
            <w:r>
              <w:t xml:space="preserve"> am - 12:30 pm</w:t>
            </w:r>
          </w:p>
        </w:tc>
        <w:tc>
          <w:tcPr>
            <w:tcW w:w="1441" w:type="dxa"/>
            <w:tcBorders>
              <w:right w:val="single" w:sz="4" w:space="0" w:color="auto"/>
            </w:tcBorders>
            <w:vAlign w:val="center"/>
          </w:tcPr>
          <w:p w14:paraId="6EDE5823" w14:textId="61B0341D" w:rsidR="00563075" w:rsidRPr="00AD40B6" w:rsidRDefault="00563075" w:rsidP="00563075">
            <w:pPr>
              <w:pStyle w:val="table"/>
              <w:cnfStyle w:val="000000100000" w:firstRow="0" w:lastRow="0" w:firstColumn="0" w:lastColumn="0" w:oddVBand="0" w:evenVBand="0" w:oddHBand="1" w:evenHBand="0" w:firstRowFirstColumn="0" w:firstRowLastColumn="0" w:lastRowFirstColumn="0" w:lastRowLastColumn="0"/>
            </w:pPr>
            <w:r>
              <w:t>65</w:t>
            </w:r>
          </w:p>
        </w:tc>
      </w:tr>
      <w:tr w:rsidR="00563075" w:rsidRPr="00560422" w14:paraId="4530C076" w14:textId="77777777" w:rsidTr="00676B7E">
        <w:trPr>
          <w:cantSplit/>
          <w:trHeight w:val="373"/>
        </w:trPr>
        <w:tc>
          <w:tcPr>
            <w:cnfStyle w:val="001000000000" w:firstRow="0" w:lastRow="0" w:firstColumn="1" w:lastColumn="0" w:oddVBand="0" w:evenVBand="0" w:oddHBand="0" w:evenHBand="0" w:firstRowFirstColumn="0" w:firstRowLastColumn="0" w:lastRowFirstColumn="0" w:lastRowLastColumn="0"/>
            <w:tcW w:w="1149" w:type="dxa"/>
            <w:tcBorders>
              <w:left w:val="single" w:sz="4" w:space="0" w:color="auto"/>
              <w:bottom w:val="single" w:sz="4" w:space="0" w:color="auto"/>
            </w:tcBorders>
            <w:vAlign w:val="center"/>
          </w:tcPr>
          <w:p w14:paraId="7CEF5C66" w14:textId="6DD6B284" w:rsidR="00563075" w:rsidRPr="00AD40B6" w:rsidRDefault="00563075" w:rsidP="00563075">
            <w:pPr>
              <w:pStyle w:val="table"/>
            </w:pPr>
            <w:r>
              <w:t>3/7</w:t>
            </w:r>
          </w:p>
        </w:tc>
        <w:tc>
          <w:tcPr>
            <w:tcW w:w="2511" w:type="dxa"/>
            <w:tcBorders>
              <w:bottom w:val="single" w:sz="4" w:space="0" w:color="auto"/>
            </w:tcBorders>
            <w:vAlign w:val="center"/>
          </w:tcPr>
          <w:p w14:paraId="05B89F4F" w14:textId="608B6E1C"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rPr>
                <w:b/>
              </w:rPr>
              <w:t xml:space="preserve"> </w:t>
            </w:r>
            <w:r>
              <w:t>10:50 am -12:15 pm</w:t>
            </w:r>
          </w:p>
        </w:tc>
        <w:tc>
          <w:tcPr>
            <w:tcW w:w="1350" w:type="dxa"/>
            <w:tcBorders>
              <w:bottom w:val="single" w:sz="4" w:space="0" w:color="auto"/>
              <w:right w:val="single" w:sz="4" w:space="0" w:color="auto"/>
            </w:tcBorders>
            <w:vAlign w:val="center"/>
          </w:tcPr>
          <w:p w14:paraId="16C43CB2" w14:textId="600C0143"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t>85</w:t>
            </w:r>
          </w:p>
        </w:tc>
        <w:tc>
          <w:tcPr>
            <w:tcW w:w="1157" w:type="dxa"/>
            <w:tcBorders>
              <w:top w:val="nil"/>
              <w:left w:val="single" w:sz="4" w:space="0" w:color="auto"/>
              <w:bottom w:val="nil"/>
              <w:right w:val="single" w:sz="4" w:space="0" w:color="auto"/>
            </w:tcBorders>
            <w:shd w:val="clear" w:color="auto" w:fill="auto"/>
            <w:vAlign w:val="center"/>
          </w:tcPr>
          <w:p w14:paraId="0159257A" w14:textId="006485B7"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p>
        </w:tc>
        <w:tc>
          <w:tcPr>
            <w:tcW w:w="1061" w:type="dxa"/>
            <w:tcBorders>
              <w:left w:val="single" w:sz="4" w:space="0" w:color="auto"/>
              <w:bottom w:val="single" w:sz="4" w:space="0" w:color="auto"/>
            </w:tcBorders>
            <w:vAlign w:val="center"/>
          </w:tcPr>
          <w:p w14:paraId="53FF5E42" w14:textId="77777777"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rPr>
                <w:b/>
              </w:rPr>
            </w:pPr>
            <w:r w:rsidRPr="00AD40B6">
              <w:rPr>
                <w:b/>
              </w:rPr>
              <w:t>Lunch</w:t>
            </w:r>
          </w:p>
        </w:tc>
        <w:tc>
          <w:tcPr>
            <w:tcW w:w="2508" w:type="dxa"/>
            <w:tcBorders>
              <w:bottom w:val="single" w:sz="4" w:space="0" w:color="auto"/>
            </w:tcBorders>
            <w:vAlign w:val="center"/>
          </w:tcPr>
          <w:p w14:paraId="06CFF8E0" w14:textId="68F457B0"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t>12:30 pm - 12:5</w:t>
            </w:r>
            <w:r w:rsidRPr="00AD40B6">
              <w:t>5</w:t>
            </w:r>
            <w:r>
              <w:t xml:space="preserve"> pm</w:t>
            </w:r>
          </w:p>
        </w:tc>
        <w:tc>
          <w:tcPr>
            <w:tcW w:w="1441" w:type="dxa"/>
            <w:tcBorders>
              <w:bottom w:val="single" w:sz="4" w:space="0" w:color="auto"/>
              <w:right w:val="single" w:sz="4" w:space="0" w:color="auto"/>
            </w:tcBorders>
            <w:vAlign w:val="center"/>
          </w:tcPr>
          <w:p w14:paraId="738B61B8" w14:textId="090029DF" w:rsidR="00563075" w:rsidRPr="00AD40B6" w:rsidRDefault="00563075" w:rsidP="00563075">
            <w:pPr>
              <w:pStyle w:val="table"/>
              <w:cnfStyle w:val="000000000000" w:firstRow="0" w:lastRow="0" w:firstColumn="0" w:lastColumn="0" w:oddVBand="0" w:evenVBand="0" w:oddHBand="0" w:evenHBand="0" w:firstRowFirstColumn="0" w:firstRowLastColumn="0" w:lastRowFirstColumn="0" w:lastRowLastColumn="0"/>
            </w:pPr>
            <w:r>
              <w:t>25</w:t>
            </w:r>
          </w:p>
        </w:tc>
      </w:tr>
      <w:tr w:rsidR="00B53FF4" w:rsidRPr="00560422" w14:paraId="3CE575F6" w14:textId="77777777" w:rsidTr="00676B7E">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1149" w:type="dxa"/>
            <w:tcBorders>
              <w:left w:val="single" w:sz="4" w:space="0" w:color="auto"/>
              <w:bottom w:val="single" w:sz="4" w:space="0" w:color="auto"/>
            </w:tcBorders>
            <w:vAlign w:val="center"/>
          </w:tcPr>
          <w:p w14:paraId="13B4967C" w14:textId="49EB3F2D" w:rsidR="00B53FF4" w:rsidRDefault="00B53FF4" w:rsidP="00563075">
            <w:pPr>
              <w:pStyle w:val="table"/>
            </w:pPr>
            <w:r>
              <w:t>Lunch</w:t>
            </w:r>
          </w:p>
        </w:tc>
        <w:tc>
          <w:tcPr>
            <w:tcW w:w="2511" w:type="dxa"/>
            <w:tcBorders>
              <w:bottom w:val="single" w:sz="4" w:space="0" w:color="auto"/>
            </w:tcBorders>
            <w:vAlign w:val="center"/>
          </w:tcPr>
          <w:p w14:paraId="11FDDB35" w14:textId="60E36EE6" w:rsidR="00B53FF4" w:rsidRDefault="00B53FF4" w:rsidP="00563075">
            <w:pPr>
              <w:pStyle w:val="table"/>
              <w:cnfStyle w:val="000000100000" w:firstRow="0" w:lastRow="0" w:firstColumn="0" w:lastColumn="0" w:oddVBand="0" w:evenVBand="0" w:oddHBand="1" w:evenHBand="0" w:firstRowFirstColumn="0" w:firstRowLastColumn="0" w:lastRowFirstColumn="0" w:lastRowLastColumn="0"/>
              <w:rPr>
                <w:b/>
              </w:rPr>
            </w:pPr>
            <w:r>
              <w:t>12:15 pm -12:55 pm</w:t>
            </w:r>
          </w:p>
        </w:tc>
        <w:tc>
          <w:tcPr>
            <w:tcW w:w="1350" w:type="dxa"/>
            <w:tcBorders>
              <w:bottom w:val="single" w:sz="4" w:space="0" w:color="auto"/>
              <w:right w:val="single" w:sz="4" w:space="0" w:color="auto"/>
            </w:tcBorders>
            <w:vAlign w:val="center"/>
          </w:tcPr>
          <w:p w14:paraId="52CF30A8" w14:textId="10224752" w:rsidR="00B53FF4" w:rsidRDefault="00B53FF4" w:rsidP="00563075">
            <w:pPr>
              <w:pStyle w:val="table"/>
              <w:cnfStyle w:val="000000100000" w:firstRow="0" w:lastRow="0" w:firstColumn="0" w:lastColumn="0" w:oddVBand="0" w:evenVBand="0" w:oddHBand="1" w:evenHBand="0" w:firstRowFirstColumn="0" w:firstRowLastColumn="0" w:lastRowFirstColumn="0" w:lastRowLastColumn="0"/>
            </w:pPr>
            <w:r>
              <w:t>40</w:t>
            </w:r>
          </w:p>
        </w:tc>
        <w:tc>
          <w:tcPr>
            <w:tcW w:w="1157" w:type="dxa"/>
            <w:tcBorders>
              <w:top w:val="nil"/>
              <w:left w:val="single" w:sz="4" w:space="0" w:color="auto"/>
              <w:bottom w:val="nil"/>
              <w:right w:val="single" w:sz="4" w:space="0" w:color="auto"/>
            </w:tcBorders>
            <w:shd w:val="clear" w:color="auto" w:fill="auto"/>
            <w:vAlign w:val="center"/>
          </w:tcPr>
          <w:p w14:paraId="718A83E8" w14:textId="77777777" w:rsidR="00B53FF4" w:rsidRPr="00AD40B6" w:rsidRDefault="00B53FF4" w:rsidP="00563075">
            <w:pPr>
              <w:pStyle w:val="table"/>
              <w:cnfStyle w:val="000000100000" w:firstRow="0" w:lastRow="0" w:firstColumn="0" w:lastColumn="0" w:oddVBand="0" w:evenVBand="0" w:oddHBand="1" w:evenHBand="0" w:firstRowFirstColumn="0" w:firstRowLastColumn="0" w:lastRowFirstColumn="0" w:lastRowLastColumn="0"/>
            </w:pPr>
          </w:p>
        </w:tc>
        <w:tc>
          <w:tcPr>
            <w:tcW w:w="5010" w:type="dxa"/>
            <w:gridSpan w:val="3"/>
            <w:tcBorders>
              <w:left w:val="single" w:sz="4" w:space="0" w:color="auto"/>
              <w:bottom w:val="single" w:sz="4" w:space="0" w:color="auto"/>
              <w:right w:val="single" w:sz="4" w:space="0" w:color="auto"/>
            </w:tcBorders>
            <w:vAlign w:val="center"/>
          </w:tcPr>
          <w:p w14:paraId="666B493C" w14:textId="77777777" w:rsidR="00B53FF4" w:rsidRPr="00AD40B6" w:rsidRDefault="00B53FF4" w:rsidP="00563075">
            <w:pPr>
              <w:pStyle w:val="table"/>
              <w:cnfStyle w:val="000000100000" w:firstRow="0" w:lastRow="0" w:firstColumn="0" w:lastColumn="0" w:oddVBand="0" w:evenVBand="0" w:oddHBand="1" w:evenHBand="0" w:firstRowFirstColumn="0" w:firstRowLastColumn="0" w:lastRowFirstColumn="0" w:lastRowLastColumn="0"/>
            </w:pPr>
          </w:p>
        </w:tc>
      </w:tr>
      <w:tr w:rsidR="00B53FF4" w:rsidRPr="00560422" w14:paraId="609B96E9" w14:textId="77777777" w:rsidTr="00676B7E">
        <w:trPr>
          <w:cantSplit/>
          <w:trHeight w:val="387"/>
        </w:trPr>
        <w:tc>
          <w:tcPr>
            <w:cnfStyle w:val="001000000000" w:firstRow="0" w:lastRow="0" w:firstColumn="1" w:lastColumn="0" w:oddVBand="0" w:evenVBand="0" w:oddHBand="0" w:evenHBand="0" w:firstRowFirstColumn="0" w:firstRowLastColumn="0" w:lastRowFirstColumn="0" w:lastRowLastColumn="0"/>
            <w:tcW w:w="1149" w:type="dxa"/>
            <w:tcBorders>
              <w:left w:val="single" w:sz="4" w:space="0" w:color="auto"/>
              <w:bottom w:val="single" w:sz="4" w:space="0" w:color="auto"/>
            </w:tcBorders>
            <w:vAlign w:val="center"/>
          </w:tcPr>
          <w:p w14:paraId="7B2F9D8C" w14:textId="4BF94E66" w:rsidR="00B53FF4" w:rsidRDefault="00B53FF4" w:rsidP="00563075">
            <w:pPr>
              <w:pStyle w:val="table"/>
            </w:pPr>
            <w:r w:rsidRPr="00AD40B6">
              <w:t>4/8</w:t>
            </w:r>
          </w:p>
        </w:tc>
        <w:tc>
          <w:tcPr>
            <w:tcW w:w="2511" w:type="dxa"/>
            <w:tcBorders>
              <w:bottom w:val="single" w:sz="4" w:space="0" w:color="auto"/>
            </w:tcBorders>
            <w:vAlign w:val="center"/>
          </w:tcPr>
          <w:p w14:paraId="6CBC0B41" w14:textId="36416C28" w:rsidR="00B53FF4" w:rsidRDefault="00B53FF4" w:rsidP="00563075">
            <w:pPr>
              <w:pStyle w:val="table"/>
              <w:cnfStyle w:val="000000000000" w:firstRow="0" w:lastRow="0" w:firstColumn="0" w:lastColumn="0" w:oddVBand="0" w:evenVBand="0" w:oddHBand="0" w:evenHBand="0" w:firstRowFirstColumn="0" w:firstRowLastColumn="0" w:lastRowFirstColumn="0" w:lastRowLastColumn="0"/>
            </w:pPr>
            <w:r>
              <w:t>1:0</w:t>
            </w:r>
            <w:r w:rsidRPr="00AD40B6">
              <w:t>0</w:t>
            </w:r>
            <w:r>
              <w:t xml:space="preserve"> pm - 2:2</w:t>
            </w:r>
            <w:r w:rsidRPr="00AD40B6">
              <w:t>5</w:t>
            </w:r>
            <w:r>
              <w:t xml:space="preserve"> pm</w:t>
            </w:r>
          </w:p>
        </w:tc>
        <w:tc>
          <w:tcPr>
            <w:tcW w:w="1350" w:type="dxa"/>
            <w:tcBorders>
              <w:bottom w:val="single" w:sz="4" w:space="0" w:color="auto"/>
              <w:right w:val="single" w:sz="4" w:space="0" w:color="auto"/>
            </w:tcBorders>
            <w:vAlign w:val="center"/>
          </w:tcPr>
          <w:p w14:paraId="05089F26" w14:textId="06DF10DA" w:rsidR="00B53FF4" w:rsidRDefault="00B53FF4" w:rsidP="00563075">
            <w:pPr>
              <w:pStyle w:val="table"/>
              <w:cnfStyle w:val="000000000000" w:firstRow="0" w:lastRow="0" w:firstColumn="0" w:lastColumn="0" w:oddVBand="0" w:evenVBand="0" w:oddHBand="0" w:evenHBand="0" w:firstRowFirstColumn="0" w:firstRowLastColumn="0" w:lastRowFirstColumn="0" w:lastRowLastColumn="0"/>
            </w:pPr>
            <w:r w:rsidRPr="00AD40B6">
              <w:t>85</w:t>
            </w:r>
          </w:p>
        </w:tc>
        <w:tc>
          <w:tcPr>
            <w:tcW w:w="1157" w:type="dxa"/>
            <w:tcBorders>
              <w:top w:val="nil"/>
              <w:left w:val="single" w:sz="4" w:space="0" w:color="auto"/>
              <w:bottom w:val="nil"/>
              <w:right w:val="single" w:sz="4" w:space="0" w:color="auto"/>
            </w:tcBorders>
            <w:shd w:val="clear" w:color="auto" w:fill="auto"/>
            <w:vAlign w:val="center"/>
          </w:tcPr>
          <w:p w14:paraId="36CE22E3" w14:textId="77777777" w:rsidR="00B53FF4" w:rsidRPr="00AD40B6" w:rsidRDefault="00B53FF4" w:rsidP="00563075">
            <w:pPr>
              <w:pStyle w:val="table"/>
              <w:cnfStyle w:val="000000000000" w:firstRow="0" w:lastRow="0" w:firstColumn="0" w:lastColumn="0" w:oddVBand="0" w:evenVBand="0" w:oddHBand="0" w:evenHBand="0" w:firstRowFirstColumn="0" w:firstRowLastColumn="0" w:lastRowFirstColumn="0" w:lastRowLastColumn="0"/>
            </w:pPr>
          </w:p>
        </w:tc>
        <w:tc>
          <w:tcPr>
            <w:tcW w:w="5010" w:type="dxa"/>
            <w:gridSpan w:val="3"/>
            <w:tcBorders>
              <w:left w:val="single" w:sz="4" w:space="0" w:color="auto"/>
              <w:bottom w:val="single" w:sz="4" w:space="0" w:color="auto"/>
              <w:right w:val="single" w:sz="4" w:space="0" w:color="auto"/>
            </w:tcBorders>
            <w:vAlign w:val="center"/>
          </w:tcPr>
          <w:p w14:paraId="1D8DB669" w14:textId="77777777" w:rsidR="00B53FF4" w:rsidRPr="00AD40B6" w:rsidRDefault="00B53FF4" w:rsidP="00563075">
            <w:pPr>
              <w:pStyle w:val="table"/>
              <w:cnfStyle w:val="000000000000" w:firstRow="0" w:lastRow="0" w:firstColumn="0" w:lastColumn="0" w:oddVBand="0" w:evenVBand="0" w:oddHBand="0" w:evenHBand="0" w:firstRowFirstColumn="0" w:firstRowLastColumn="0" w:lastRowFirstColumn="0" w:lastRowLastColumn="0"/>
            </w:pPr>
          </w:p>
        </w:tc>
      </w:tr>
    </w:tbl>
    <w:p w14:paraId="74457EE7" w14:textId="1A262BEA" w:rsidR="00AD40B6" w:rsidRDefault="00AD40B6" w:rsidP="00AC5D3D"/>
    <w:p w14:paraId="15A29B22" w14:textId="77777777" w:rsidR="00AD40B6" w:rsidRDefault="00AD40B6" w:rsidP="00AC5D3D"/>
    <w:p w14:paraId="251FD738" w14:textId="2073353C" w:rsidR="004C5552" w:rsidRPr="004C5552" w:rsidRDefault="00893B02" w:rsidP="00893B02">
      <w:pPr>
        <w:pStyle w:val="Heading1"/>
      </w:pPr>
      <w:r>
        <w:t>Transportation and Parking Permits</w:t>
      </w:r>
    </w:p>
    <w:p w14:paraId="5C2661D2" w14:textId="5B142DC8" w:rsidR="004C5552" w:rsidRPr="004C5552" w:rsidRDefault="004C5552" w:rsidP="00AC5D3D">
      <w:r w:rsidRPr="004C5552">
        <w:t>Bus transportation is provided free of charge to and from the home high school for Des Moines Public School students. Students are expected to use appropriate bus etiquette.</w:t>
      </w:r>
    </w:p>
    <w:p w14:paraId="1D5E936E" w14:textId="77777777" w:rsidR="004C5552" w:rsidRDefault="004C5552" w:rsidP="00AC5D3D">
      <w:r w:rsidRPr="004C5552">
        <w:t>Problems on the bus will be dealt with by administration at the receiving school. Students and/or bus drivers will report to the office upon reaching the destination.</w:t>
      </w:r>
    </w:p>
    <w:p w14:paraId="41FD8379" w14:textId="15277C1E" w:rsidR="00AD40B6" w:rsidRPr="004C5552" w:rsidRDefault="00AD40B6" w:rsidP="00AD40B6">
      <w:r>
        <w:rPr>
          <w:noProof/>
        </w:rPr>
        <mc:AlternateContent>
          <mc:Choice Requires="wps">
            <w:drawing>
              <wp:anchor distT="0" distB="0" distL="114300" distR="114300" simplePos="0" relativeHeight="251659264" behindDoc="1" locked="1" layoutInCell="1" allowOverlap="1" wp14:anchorId="26D13B14" wp14:editId="22354031">
                <wp:simplePos x="0" y="0"/>
                <wp:positionH relativeFrom="margin">
                  <wp:align>right</wp:align>
                </wp:positionH>
                <wp:positionV relativeFrom="paragraph">
                  <wp:posOffset>68580</wp:posOffset>
                </wp:positionV>
                <wp:extent cx="6617970" cy="148717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618515" cy="148717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8C6E5" id="Rounded Rectangle 1" o:spid="_x0000_s1026" style="position:absolute;margin-left:469.9pt;margin-top:5.4pt;width:521.1pt;height:117.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" fillcolor="#e7e6e6 [3214]" stroked="f" strokeweight="1pt">
                <v:stroke joinstyle="miter"/>
                <w10:wrap anchorx="margin"/>
                <w10:anchorlock/>
              </v:roundrect>
            </w:pict>
          </mc:Fallback>
        </mc:AlternateContent>
      </w:r>
    </w:p>
    <w:p w14:paraId="5A37A450" w14:textId="6B178336" w:rsidR="004C5552" w:rsidRPr="004C5552" w:rsidRDefault="004C5552" w:rsidP="00AD40B6">
      <w:pPr>
        <w:ind w:left="270" w:right="270"/>
      </w:pPr>
      <w:r w:rsidRPr="00AD40B6">
        <w:rPr>
          <w:rStyle w:val="Strong"/>
        </w:rPr>
        <w:t>DRIVING TO CENTRAL CAMPUS:</w:t>
      </w:r>
      <w:r w:rsidRPr="004C5552">
        <w:t xml:space="preserve"> Only </w:t>
      </w:r>
      <w:r w:rsidRPr="00AD40B6">
        <w:rPr>
          <w:b/>
        </w:rPr>
        <w:t>SENIORS</w:t>
      </w:r>
      <w:r w:rsidRPr="004C5552">
        <w:t xml:space="preserve"> and </w:t>
      </w:r>
      <w:r w:rsidRPr="00AD40B6">
        <w:rPr>
          <w:b/>
        </w:rPr>
        <w:t>OUT OF DISTRICT</w:t>
      </w:r>
      <w:r w:rsidRPr="004C5552">
        <w:t xml:space="preserve"> students will be allowed to drive to Central Campus due to parking constraints. These students may park in the Student Parking lots located at 2020 and 2140 Grand Avenue. </w:t>
      </w:r>
    </w:p>
    <w:p w14:paraId="23A777DE" w14:textId="77777777" w:rsidR="004C5552" w:rsidRPr="004C5552" w:rsidRDefault="004C5552" w:rsidP="00AD40B6">
      <w:pPr>
        <w:ind w:left="270" w:right="270"/>
      </w:pPr>
      <w:r w:rsidRPr="004C5552">
        <w:t>All vehicles must have a Central Campus parking permit issued by the office. The following information will be needed: student’s name, grade level, home school, driver’s license number, license plate number, vehicle registration, make/model/and year of vehicle, who the car is registered to, parent/guardian name, home phone and work phone. Permits must hang from rear view mirror. You may get a parking permit in the lobby entrance at Central Campus.</w:t>
      </w:r>
    </w:p>
    <w:p w14:paraId="6AAE3B37" w14:textId="77777777" w:rsidR="004C5552" w:rsidRPr="004C5552" w:rsidRDefault="004C5552" w:rsidP="00AD40B6"/>
    <w:p w14:paraId="776AE629" w14:textId="77777777" w:rsidR="006B2FE6" w:rsidRDefault="006B2FE6">
      <w:pPr>
        <w:spacing w:after="0"/>
        <w:jc w:val="left"/>
        <w:rPr>
          <w:rFonts w:ascii="Georgia" w:eastAsiaTheme="majorEastAsia" w:hAnsi="Georgia" w:cstheme="majorBidi"/>
          <w:b/>
          <w:sz w:val="32"/>
          <w:szCs w:val="32"/>
        </w:rPr>
      </w:pPr>
      <w:r>
        <w:br w:type="page"/>
      </w:r>
    </w:p>
    <w:p w14:paraId="1CC1170E" w14:textId="2CCA510C" w:rsidR="004C5552" w:rsidRPr="004C5552" w:rsidRDefault="00893B02" w:rsidP="00893B02">
      <w:pPr>
        <w:pStyle w:val="Heading1"/>
      </w:pPr>
      <w:r>
        <w:lastRenderedPageBreak/>
        <w:t>Central Campus Bus Schedule</w:t>
      </w:r>
    </w:p>
    <w:p w14:paraId="17504395" w14:textId="77777777" w:rsidR="006B2FE6" w:rsidRDefault="004C5552" w:rsidP="002B2917">
      <w:pPr>
        <w:pStyle w:val="CoverSubtitle"/>
      </w:pPr>
      <w:r w:rsidRPr="004C5552">
        <w:t>These times are for the following schools: East, Hoover, Lincoln, North, Roosevelt</w:t>
      </w:r>
    </w:p>
    <w:p w14:paraId="067BF2B9" w14:textId="77777777" w:rsidR="002B2917" w:rsidRDefault="002B2917" w:rsidP="002B2917">
      <w:pPr>
        <w:jc w:val="left"/>
      </w:pPr>
    </w:p>
    <w:p w14:paraId="6E0FBD95" w14:textId="39A4659B" w:rsidR="004C5552" w:rsidRPr="00C37F2C" w:rsidRDefault="00C113C5" w:rsidP="00C113C5">
      <w:pPr>
        <w:pStyle w:val="Subtitle"/>
        <w:tabs>
          <w:tab w:val="center" w:pos="5220"/>
        </w:tabs>
        <w:rPr>
          <w:sz w:val="24"/>
        </w:rPr>
      </w:pPr>
      <w:r w:rsidRPr="00C37F2C">
        <w:rPr>
          <w:sz w:val="24"/>
        </w:rPr>
        <w:tab/>
      </w:r>
      <w:r w:rsidR="004C5552" w:rsidRPr="00C37F2C">
        <w:rPr>
          <w:sz w:val="24"/>
        </w:rPr>
        <w:t>BUS ARRIVAL TIMES AT CENTRAL CAMPUS</w:t>
      </w:r>
    </w:p>
    <w:p w14:paraId="6CE8F889" w14:textId="5596191B" w:rsidR="004C5552" w:rsidRPr="00C37F2C" w:rsidRDefault="005A69C4" w:rsidP="00C113C5">
      <w:pPr>
        <w:pStyle w:val="Subtitle"/>
        <w:tabs>
          <w:tab w:val="center" w:pos="3600"/>
          <w:tab w:val="center" w:pos="5220"/>
          <w:tab w:val="center" w:pos="6840"/>
        </w:tabs>
        <w:rPr>
          <w:sz w:val="24"/>
        </w:rPr>
      </w:pPr>
      <w:r w:rsidRPr="00C37F2C">
        <w:rPr>
          <w:sz w:val="24"/>
        </w:rPr>
        <w:tab/>
      </w:r>
      <w:r w:rsidR="00563075">
        <w:rPr>
          <w:sz w:val="24"/>
        </w:rPr>
        <w:t>7:50</w:t>
      </w:r>
      <w:r w:rsidR="00C113C5" w:rsidRPr="00C37F2C">
        <w:rPr>
          <w:sz w:val="24"/>
        </w:rPr>
        <w:t xml:space="preserve"> am</w:t>
      </w:r>
      <w:r w:rsidR="00C113C5" w:rsidRPr="00C37F2C">
        <w:rPr>
          <w:sz w:val="24"/>
        </w:rPr>
        <w:tab/>
      </w:r>
      <w:r w:rsidR="004C5552" w:rsidRPr="00C37F2C">
        <w:rPr>
          <w:sz w:val="24"/>
        </w:rPr>
        <w:t>9:20</w:t>
      </w:r>
      <w:r w:rsidR="002B2917" w:rsidRPr="00C37F2C">
        <w:rPr>
          <w:sz w:val="24"/>
        </w:rPr>
        <w:t xml:space="preserve"> am</w:t>
      </w:r>
      <w:r w:rsidR="00C113C5" w:rsidRPr="00C37F2C">
        <w:rPr>
          <w:sz w:val="24"/>
        </w:rPr>
        <w:tab/>
      </w:r>
      <w:r w:rsidR="004C5552" w:rsidRPr="00C37F2C">
        <w:rPr>
          <w:sz w:val="24"/>
        </w:rPr>
        <w:t>10:55</w:t>
      </w:r>
      <w:r w:rsidR="002B2917" w:rsidRPr="00C37F2C">
        <w:rPr>
          <w:sz w:val="24"/>
        </w:rPr>
        <w:t xml:space="preserve"> am</w:t>
      </w:r>
    </w:p>
    <w:p w14:paraId="40937FE7" w14:textId="77777777" w:rsidR="004C5552" w:rsidRPr="00C37F2C" w:rsidRDefault="004C5552" w:rsidP="002B2917">
      <w:pPr>
        <w:pStyle w:val="Subtitle"/>
        <w:tabs>
          <w:tab w:val="center" w:pos="3600"/>
          <w:tab w:val="center" w:pos="5220"/>
          <w:tab w:val="center" w:pos="6840"/>
        </w:tabs>
        <w:rPr>
          <w:sz w:val="24"/>
        </w:rPr>
      </w:pPr>
    </w:p>
    <w:p w14:paraId="759E9C8D" w14:textId="28265E53" w:rsidR="004C5552" w:rsidRPr="00C37F2C" w:rsidRDefault="005A69C4" w:rsidP="00C113C5">
      <w:pPr>
        <w:pStyle w:val="Subtitle"/>
        <w:tabs>
          <w:tab w:val="center" w:pos="5220"/>
        </w:tabs>
        <w:rPr>
          <w:sz w:val="24"/>
        </w:rPr>
      </w:pPr>
      <w:r w:rsidRPr="00C37F2C">
        <w:rPr>
          <w:sz w:val="24"/>
        </w:rPr>
        <w:tab/>
      </w:r>
      <w:r w:rsidR="004C5552" w:rsidRPr="00C37F2C">
        <w:rPr>
          <w:sz w:val="24"/>
        </w:rPr>
        <w:t>BUS DEPARTURE TIMES FROM CENTRAL CAMPUS</w:t>
      </w:r>
    </w:p>
    <w:p w14:paraId="60E8D30B" w14:textId="1F20BB31" w:rsidR="004C5552" w:rsidRPr="00C37F2C" w:rsidRDefault="005A69C4" w:rsidP="002B2917">
      <w:pPr>
        <w:pStyle w:val="Subtitle"/>
        <w:tabs>
          <w:tab w:val="center" w:pos="3600"/>
          <w:tab w:val="center" w:pos="5220"/>
          <w:tab w:val="center" w:pos="6840"/>
        </w:tabs>
        <w:rPr>
          <w:sz w:val="24"/>
        </w:rPr>
      </w:pPr>
      <w:r w:rsidRPr="00C37F2C">
        <w:rPr>
          <w:sz w:val="24"/>
        </w:rPr>
        <w:tab/>
      </w:r>
      <w:r w:rsidR="00563075">
        <w:rPr>
          <w:sz w:val="24"/>
        </w:rPr>
        <w:t>11:00</w:t>
      </w:r>
      <w:r w:rsidRPr="00C37F2C">
        <w:rPr>
          <w:sz w:val="24"/>
        </w:rPr>
        <w:t xml:space="preserve"> am</w:t>
      </w:r>
      <w:r w:rsidRPr="00C37F2C">
        <w:rPr>
          <w:sz w:val="24"/>
        </w:rPr>
        <w:tab/>
      </w:r>
      <w:r w:rsidR="00563075">
        <w:rPr>
          <w:sz w:val="24"/>
        </w:rPr>
        <w:t>1:0</w:t>
      </w:r>
      <w:r w:rsidR="004C5552" w:rsidRPr="00C37F2C">
        <w:rPr>
          <w:sz w:val="24"/>
        </w:rPr>
        <w:t>0</w:t>
      </w:r>
      <w:r w:rsidR="002B2917" w:rsidRPr="00C37F2C">
        <w:rPr>
          <w:sz w:val="24"/>
        </w:rPr>
        <w:t xml:space="preserve"> pm</w:t>
      </w:r>
      <w:r w:rsidRPr="00C37F2C">
        <w:rPr>
          <w:sz w:val="24"/>
        </w:rPr>
        <w:tab/>
      </w:r>
      <w:r w:rsidR="00563075">
        <w:rPr>
          <w:sz w:val="24"/>
        </w:rPr>
        <w:t>2:30</w:t>
      </w:r>
      <w:r w:rsidR="002B2917" w:rsidRPr="00C37F2C">
        <w:rPr>
          <w:sz w:val="24"/>
        </w:rPr>
        <w:t xml:space="preserve"> pm</w:t>
      </w:r>
    </w:p>
    <w:p w14:paraId="73A17B46" w14:textId="77777777" w:rsidR="00B10E3E" w:rsidRDefault="00B10E3E" w:rsidP="00B10E3E"/>
    <w:p w14:paraId="7E69349D" w14:textId="15031DCD" w:rsidR="00B10E3E" w:rsidRPr="004C5552" w:rsidRDefault="00B10E3E" w:rsidP="00B10E3E">
      <w:r w:rsidRPr="004C5552">
        <w:t>The load and unload points at the home schools are as follows and are subject to change:</w:t>
      </w:r>
      <w:r>
        <w:t xml:space="preserve"> </w:t>
      </w:r>
    </w:p>
    <w:p w14:paraId="25147594" w14:textId="2C83E40B" w:rsidR="00B10E3E" w:rsidRPr="004C5552" w:rsidRDefault="006851F2" w:rsidP="00D862B2">
      <w:pPr>
        <w:tabs>
          <w:tab w:val="left" w:pos="2160"/>
        </w:tabs>
      </w:pPr>
      <w:r w:rsidRPr="006851F2">
        <w:rPr>
          <w:rStyle w:val="Strong"/>
        </w:rPr>
        <w:t>E</w:t>
      </w:r>
      <w:r w:rsidR="00B10E3E" w:rsidRPr="006851F2">
        <w:rPr>
          <w:rStyle w:val="Strong"/>
        </w:rPr>
        <w:t>AST</w:t>
      </w:r>
      <w:r w:rsidR="00B10E3E">
        <w:t xml:space="preserve"> </w:t>
      </w:r>
      <w:r w:rsidR="0021680D">
        <w:tab/>
      </w:r>
      <w:r w:rsidR="00B10E3E" w:rsidRPr="004C5552">
        <w:t>Corner of East 13th and Walker BEFORE SCHOOL ONLY</w:t>
      </w:r>
    </w:p>
    <w:p w14:paraId="1CEF8310" w14:textId="7B254A97" w:rsidR="00B10E3E" w:rsidRDefault="0021680D" w:rsidP="00D862B2">
      <w:pPr>
        <w:tabs>
          <w:tab w:val="left" w:pos="2160"/>
        </w:tabs>
      </w:pPr>
      <w:r>
        <w:tab/>
      </w:r>
      <w:r w:rsidR="00B10E3E" w:rsidRPr="004C5552">
        <w:t>North Circle Drive for all other times</w:t>
      </w:r>
    </w:p>
    <w:p w14:paraId="679285D6" w14:textId="77777777" w:rsidR="0021680D" w:rsidRPr="004C5552" w:rsidRDefault="0021680D" w:rsidP="00D862B2">
      <w:pPr>
        <w:tabs>
          <w:tab w:val="left" w:pos="2160"/>
        </w:tabs>
      </w:pPr>
    </w:p>
    <w:p w14:paraId="2B83BD8D" w14:textId="72DEE674" w:rsidR="00B10E3E" w:rsidRPr="004C5552" w:rsidRDefault="00B10E3E" w:rsidP="00D862B2">
      <w:pPr>
        <w:tabs>
          <w:tab w:val="left" w:pos="2160"/>
        </w:tabs>
      </w:pPr>
      <w:r w:rsidRPr="006851F2">
        <w:rPr>
          <w:rStyle w:val="Strong"/>
        </w:rPr>
        <w:t>HOOVER</w:t>
      </w:r>
      <w:r>
        <w:t xml:space="preserve"> </w:t>
      </w:r>
      <w:r w:rsidR="0021680D">
        <w:tab/>
      </w:r>
      <w:r w:rsidRPr="004C5552">
        <w:t>Front of building on Aurora</w:t>
      </w:r>
    </w:p>
    <w:p w14:paraId="780BA1A9" w14:textId="1F97A6A8" w:rsidR="00B10E3E" w:rsidRDefault="0021680D" w:rsidP="00D862B2">
      <w:pPr>
        <w:tabs>
          <w:tab w:val="left" w:pos="2160"/>
        </w:tabs>
      </w:pPr>
      <w:r>
        <w:tab/>
      </w:r>
      <w:r w:rsidR="00B10E3E" w:rsidRPr="004C5552">
        <w:t>Back of building on 47th for handicapped students</w:t>
      </w:r>
    </w:p>
    <w:p w14:paraId="3FFE733C" w14:textId="77777777" w:rsidR="0021680D" w:rsidRPr="004C5552" w:rsidRDefault="0021680D" w:rsidP="00D862B2">
      <w:pPr>
        <w:tabs>
          <w:tab w:val="left" w:pos="2160"/>
        </w:tabs>
      </w:pPr>
    </w:p>
    <w:p w14:paraId="7145CF9F" w14:textId="11D81D0C" w:rsidR="00B10E3E" w:rsidRPr="004C5552" w:rsidRDefault="00B10E3E" w:rsidP="00D862B2">
      <w:pPr>
        <w:tabs>
          <w:tab w:val="left" w:pos="2160"/>
        </w:tabs>
      </w:pPr>
      <w:r w:rsidRPr="006851F2">
        <w:rPr>
          <w:rStyle w:val="Strong"/>
        </w:rPr>
        <w:t>LINCOLN</w:t>
      </w:r>
      <w:r>
        <w:t xml:space="preserve"> </w:t>
      </w:r>
      <w:r w:rsidR="0021680D">
        <w:tab/>
      </w:r>
      <w:r w:rsidRPr="004C5552">
        <w:t>Back of building by Commons</w:t>
      </w:r>
      <w:r w:rsidRPr="004C5552">
        <w:tab/>
      </w:r>
    </w:p>
    <w:p w14:paraId="1E3AF116" w14:textId="6DC17CE5" w:rsidR="00B10E3E" w:rsidRDefault="0021680D" w:rsidP="00D862B2">
      <w:pPr>
        <w:tabs>
          <w:tab w:val="left" w:pos="2160"/>
        </w:tabs>
      </w:pPr>
      <w:r>
        <w:tab/>
      </w:r>
      <w:r w:rsidR="00B10E3E" w:rsidRPr="004C5552">
        <w:t>At Kurtz-Front of building</w:t>
      </w:r>
    </w:p>
    <w:p w14:paraId="1F0A6B42" w14:textId="77777777" w:rsidR="0021680D" w:rsidRPr="004C5552" w:rsidRDefault="0021680D" w:rsidP="00D862B2">
      <w:pPr>
        <w:tabs>
          <w:tab w:val="left" w:pos="2160"/>
        </w:tabs>
      </w:pPr>
    </w:p>
    <w:p w14:paraId="563FA93D" w14:textId="55A64859" w:rsidR="00B10E3E" w:rsidRDefault="00B10E3E" w:rsidP="00D862B2">
      <w:pPr>
        <w:tabs>
          <w:tab w:val="left" w:pos="2160"/>
        </w:tabs>
      </w:pPr>
      <w:r w:rsidRPr="006851F2">
        <w:rPr>
          <w:rStyle w:val="Strong"/>
        </w:rPr>
        <w:t>NORTH</w:t>
      </w:r>
      <w:r>
        <w:t xml:space="preserve"> </w:t>
      </w:r>
      <w:r w:rsidR="0021680D">
        <w:tab/>
      </w:r>
      <w:r w:rsidRPr="004C5552">
        <w:t>South side of building on Holcomb</w:t>
      </w:r>
    </w:p>
    <w:p w14:paraId="34770923" w14:textId="77777777" w:rsidR="0021680D" w:rsidRPr="004C5552" w:rsidRDefault="0021680D" w:rsidP="00D862B2">
      <w:pPr>
        <w:tabs>
          <w:tab w:val="left" w:pos="2160"/>
        </w:tabs>
      </w:pPr>
    </w:p>
    <w:p w14:paraId="634C779A" w14:textId="141F4DBD" w:rsidR="00B10E3E" w:rsidRPr="004C5552" w:rsidRDefault="00B10E3E" w:rsidP="00D862B2">
      <w:pPr>
        <w:tabs>
          <w:tab w:val="left" w:pos="2160"/>
        </w:tabs>
      </w:pPr>
      <w:r w:rsidRPr="006851F2">
        <w:rPr>
          <w:rStyle w:val="Strong"/>
        </w:rPr>
        <w:t>ROOSEVELT</w:t>
      </w:r>
      <w:r w:rsidRPr="004C5552">
        <w:t xml:space="preserve"> </w:t>
      </w:r>
      <w:r w:rsidR="0021680D">
        <w:tab/>
      </w:r>
      <w:r w:rsidRPr="004C5552">
        <w:t>West side of building on Rider Drive</w:t>
      </w:r>
    </w:p>
    <w:p w14:paraId="21A3F4B4" w14:textId="77777777" w:rsidR="00B10E3E" w:rsidRPr="004C5552" w:rsidRDefault="00B10E3E" w:rsidP="00AC5D3D"/>
    <w:tbl>
      <w:tblPr>
        <w:tblStyle w:val="ListTable4"/>
        <w:tblW w:w="0" w:type="auto"/>
        <w:tblCellMar>
          <w:top w:w="144" w:type="dxa"/>
          <w:left w:w="144" w:type="dxa"/>
          <w:bottom w:w="144" w:type="dxa"/>
          <w:right w:w="144" w:type="dxa"/>
        </w:tblCellMar>
        <w:tblLook w:val="04A0" w:firstRow="1" w:lastRow="0" w:firstColumn="1" w:lastColumn="0" w:noHBand="0" w:noVBand="1"/>
      </w:tblPr>
      <w:tblGrid>
        <w:gridCol w:w="1525"/>
        <w:gridCol w:w="3240"/>
        <w:gridCol w:w="3057"/>
        <w:gridCol w:w="2608"/>
      </w:tblGrid>
      <w:tr w:rsidR="00C37F2C" w:rsidRPr="00C37F2C" w14:paraId="3E95A2F2" w14:textId="77777777" w:rsidTr="00C37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B65F2C8" w14:textId="3CD27493" w:rsidR="00C37F2C" w:rsidRPr="00C37F2C" w:rsidRDefault="00C37F2C" w:rsidP="00C37F2C">
            <w:pPr>
              <w:pStyle w:val="table"/>
              <w:rPr>
                <w:bCs w:val="0"/>
                <w:sz w:val="32"/>
              </w:rPr>
            </w:pPr>
            <w:r w:rsidRPr="00C37F2C">
              <w:rPr>
                <w:b w:val="0"/>
                <w:bCs w:val="0"/>
                <w:sz w:val="32"/>
              </w:rPr>
              <w:t xml:space="preserve"> </w:t>
            </w:r>
          </w:p>
        </w:tc>
        <w:tc>
          <w:tcPr>
            <w:tcW w:w="3240" w:type="dxa"/>
          </w:tcPr>
          <w:p w14:paraId="011FA6D8" w14:textId="1E3929E1" w:rsidR="00C37F2C" w:rsidRPr="00C37F2C" w:rsidRDefault="00C37F2C" w:rsidP="00C37F2C">
            <w:pPr>
              <w:pStyle w:val="table"/>
              <w:cnfStyle w:val="100000000000" w:firstRow="1" w:lastRow="0" w:firstColumn="0" w:lastColumn="0" w:oddVBand="0" w:evenVBand="0" w:oddHBand="0" w:evenHBand="0" w:firstRowFirstColumn="0" w:firstRowLastColumn="0" w:lastRowFirstColumn="0" w:lastRowLastColumn="0"/>
              <w:rPr>
                <w:b w:val="0"/>
                <w:bCs w:val="0"/>
                <w:sz w:val="32"/>
              </w:rPr>
            </w:pPr>
            <w:proofErr w:type="spellStart"/>
            <w:r>
              <w:rPr>
                <w:b w:val="0"/>
                <w:bCs w:val="0"/>
                <w:sz w:val="32"/>
              </w:rPr>
              <w:t>AgriScience</w:t>
            </w:r>
            <w:proofErr w:type="spellEnd"/>
            <w:r>
              <w:rPr>
                <w:b w:val="0"/>
                <w:bCs w:val="0"/>
                <w:sz w:val="32"/>
              </w:rPr>
              <w:br/>
            </w:r>
            <w:r w:rsidRPr="00C37F2C">
              <w:rPr>
                <w:b w:val="0"/>
                <w:bCs w:val="0"/>
                <w:sz w:val="32"/>
              </w:rPr>
              <w:t>and Aviation</w:t>
            </w:r>
          </w:p>
        </w:tc>
        <w:tc>
          <w:tcPr>
            <w:tcW w:w="3057" w:type="dxa"/>
          </w:tcPr>
          <w:p w14:paraId="36506B2F" w14:textId="3F80CE7A" w:rsidR="00C37F2C" w:rsidRPr="00C37F2C" w:rsidRDefault="00C37F2C" w:rsidP="00C37F2C">
            <w:pPr>
              <w:pStyle w:val="table"/>
              <w:cnfStyle w:val="100000000000" w:firstRow="1" w:lastRow="0" w:firstColumn="0" w:lastColumn="0" w:oddVBand="0" w:evenVBand="0" w:oddHBand="0" w:evenHBand="0" w:firstRowFirstColumn="0" w:firstRowLastColumn="0" w:lastRowFirstColumn="0" w:lastRowLastColumn="0"/>
              <w:rPr>
                <w:bCs w:val="0"/>
                <w:sz w:val="32"/>
              </w:rPr>
            </w:pPr>
            <w:proofErr w:type="spellStart"/>
            <w:r w:rsidRPr="00C37F2C">
              <w:rPr>
                <w:b w:val="0"/>
                <w:bCs w:val="0"/>
                <w:sz w:val="32"/>
              </w:rPr>
              <w:t>UnityPoint</w:t>
            </w:r>
            <w:proofErr w:type="spellEnd"/>
            <w:r w:rsidR="00B10E3E">
              <w:rPr>
                <w:b w:val="0"/>
                <w:bCs w:val="0"/>
                <w:sz w:val="32"/>
              </w:rPr>
              <w:t xml:space="preserve"> Health</w:t>
            </w:r>
            <w:r>
              <w:rPr>
                <w:b w:val="0"/>
                <w:bCs w:val="0"/>
                <w:sz w:val="32"/>
              </w:rPr>
              <w:br/>
            </w:r>
            <w:r w:rsidRPr="00C37F2C">
              <w:rPr>
                <w:b w:val="0"/>
                <w:bCs w:val="0"/>
                <w:sz w:val="32"/>
              </w:rPr>
              <w:t>Des Moines</w:t>
            </w:r>
          </w:p>
        </w:tc>
        <w:tc>
          <w:tcPr>
            <w:tcW w:w="2608" w:type="dxa"/>
          </w:tcPr>
          <w:p w14:paraId="462CC530" w14:textId="0C680189" w:rsidR="00C37F2C" w:rsidRPr="00C37F2C" w:rsidRDefault="00C37F2C" w:rsidP="00C37F2C">
            <w:pPr>
              <w:pStyle w:val="table"/>
              <w:cnfStyle w:val="100000000000" w:firstRow="1" w:lastRow="0" w:firstColumn="0" w:lastColumn="0" w:oddVBand="0" w:evenVBand="0" w:oddHBand="0" w:evenHBand="0" w:firstRowFirstColumn="0" w:firstRowLastColumn="0" w:lastRowFirstColumn="0" w:lastRowLastColumn="0"/>
              <w:rPr>
                <w:bCs w:val="0"/>
                <w:sz w:val="32"/>
              </w:rPr>
            </w:pPr>
            <w:r>
              <w:rPr>
                <w:b w:val="0"/>
                <w:bCs w:val="0"/>
                <w:sz w:val="32"/>
              </w:rPr>
              <w:t>Job</w:t>
            </w:r>
            <w:r>
              <w:rPr>
                <w:b w:val="0"/>
                <w:bCs w:val="0"/>
                <w:sz w:val="32"/>
              </w:rPr>
              <w:br/>
            </w:r>
            <w:r w:rsidRPr="00C37F2C">
              <w:rPr>
                <w:b w:val="0"/>
                <w:bCs w:val="0"/>
                <w:sz w:val="32"/>
              </w:rPr>
              <w:t>Sites</w:t>
            </w:r>
          </w:p>
        </w:tc>
      </w:tr>
      <w:tr w:rsidR="00C37F2C" w:rsidRPr="00C37F2C" w14:paraId="17710969" w14:textId="77777777" w:rsidTr="00C3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D98F5F5" w14:textId="759AC448" w:rsidR="00C37F2C" w:rsidRPr="00C37F2C" w:rsidRDefault="00C37F2C" w:rsidP="00C37F2C">
            <w:pPr>
              <w:pStyle w:val="table"/>
            </w:pPr>
            <w:r>
              <w:t>Depart CC</w:t>
            </w:r>
          </w:p>
        </w:tc>
        <w:tc>
          <w:tcPr>
            <w:tcW w:w="3240" w:type="dxa"/>
          </w:tcPr>
          <w:p w14:paraId="40207BE4" w14:textId="7C13C1A3" w:rsidR="00C37F2C" w:rsidRPr="00C37F2C" w:rsidRDefault="00C37F2C" w:rsidP="00C37F2C">
            <w:pPr>
              <w:pStyle w:val="table"/>
              <w:cnfStyle w:val="000000100000" w:firstRow="0" w:lastRow="0" w:firstColumn="0" w:lastColumn="0" w:oddVBand="0" w:evenVBand="0" w:oddHBand="1" w:evenHBand="0" w:firstRowFirstColumn="0" w:firstRowLastColumn="0" w:lastRowFirstColumn="0" w:lastRowLastColumn="0"/>
            </w:pPr>
            <w:r w:rsidRPr="00C37F2C">
              <w:t>7:50 am</w:t>
            </w:r>
          </w:p>
        </w:tc>
        <w:tc>
          <w:tcPr>
            <w:tcW w:w="3057" w:type="dxa"/>
          </w:tcPr>
          <w:p w14:paraId="393DA309" w14:textId="3EA2963E" w:rsidR="00C37F2C" w:rsidRPr="00C37F2C" w:rsidRDefault="00F82954" w:rsidP="00C37F2C">
            <w:pPr>
              <w:pStyle w:val="table"/>
              <w:cnfStyle w:val="000000100000" w:firstRow="0" w:lastRow="0" w:firstColumn="0" w:lastColumn="0" w:oddVBand="0" w:evenVBand="0" w:oddHBand="1" w:evenHBand="0" w:firstRowFirstColumn="0" w:firstRowLastColumn="0" w:lastRowFirstColumn="0" w:lastRowLastColumn="0"/>
            </w:pPr>
            <w:r>
              <w:t>7:50</w:t>
            </w:r>
            <w:r w:rsidR="00C37F2C" w:rsidRPr="00C37F2C">
              <w:t xml:space="preserve"> am</w:t>
            </w:r>
          </w:p>
        </w:tc>
        <w:tc>
          <w:tcPr>
            <w:tcW w:w="2608" w:type="dxa"/>
          </w:tcPr>
          <w:p w14:paraId="0CA45582" w14:textId="1CFE7867" w:rsidR="00C37F2C" w:rsidRPr="00C37F2C" w:rsidRDefault="00F82954" w:rsidP="00C37F2C">
            <w:pPr>
              <w:pStyle w:val="table"/>
              <w:cnfStyle w:val="000000100000" w:firstRow="0" w:lastRow="0" w:firstColumn="0" w:lastColumn="0" w:oddVBand="0" w:evenVBand="0" w:oddHBand="1" w:evenHBand="0" w:firstRowFirstColumn="0" w:firstRowLastColumn="0" w:lastRowFirstColumn="0" w:lastRowLastColumn="0"/>
            </w:pPr>
            <w:r>
              <w:t>8:3</w:t>
            </w:r>
            <w:r w:rsidR="00C37F2C" w:rsidRPr="00C37F2C">
              <w:t xml:space="preserve">0 am </w:t>
            </w:r>
          </w:p>
        </w:tc>
      </w:tr>
      <w:tr w:rsidR="00C37F2C" w:rsidRPr="00C37F2C" w14:paraId="3759BA94" w14:textId="77777777" w:rsidTr="00C37F2C">
        <w:tc>
          <w:tcPr>
            <w:cnfStyle w:val="001000000000" w:firstRow="0" w:lastRow="0" w:firstColumn="1" w:lastColumn="0" w:oddVBand="0" w:evenVBand="0" w:oddHBand="0" w:evenHBand="0" w:firstRowFirstColumn="0" w:firstRowLastColumn="0" w:lastRowFirstColumn="0" w:lastRowLastColumn="0"/>
            <w:tcW w:w="1525" w:type="dxa"/>
          </w:tcPr>
          <w:p w14:paraId="6682C8EC" w14:textId="6F540C02" w:rsidR="00C37F2C" w:rsidRPr="00C37F2C" w:rsidRDefault="00C37F2C" w:rsidP="00C37F2C">
            <w:pPr>
              <w:pStyle w:val="table"/>
            </w:pPr>
            <w:r>
              <w:t>Arrive CC</w:t>
            </w:r>
          </w:p>
        </w:tc>
        <w:tc>
          <w:tcPr>
            <w:tcW w:w="3240" w:type="dxa"/>
          </w:tcPr>
          <w:p w14:paraId="42630663" w14:textId="2A3B4122" w:rsidR="00C37F2C" w:rsidRPr="00C37F2C" w:rsidRDefault="00F82954" w:rsidP="00C37F2C">
            <w:pPr>
              <w:pStyle w:val="table"/>
              <w:cnfStyle w:val="000000000000" w:firstRow="0" w:lastRow="0" w:firstColumn="0" w:lastColumn="0" w:oddVBand="0" w:evenVBand="0" w:oddHBand="0" w:evenHBand="0" w:firstRowFirstColumn="0" w:firstRowLastColumn="0" w:lastRowFirstColumn="0" w:lastRowLastColumn="0"/>
            </w:pPr>
            <w:r>
              <w:t>11:0</w:t>
            </w:r>
            <w:r w:rsidR="00C37F2C" w:rsidRPr="00C37F2C">
              <w:t>0 am</w:t>
            </w:r>
          </w:p>
        </w:tc>
        <w:tc>
          <w:tcPr>
            <w:tcW w:w="3057" w:type="dxa"/>
          </w:tcPr>
          <w:p w14:paraId="6BF8D915" w14:textId="7ED8165C" w:rsidR="00C37F2C" w:rsidRPr="00C37F2C" w:rsidRDefault="00F82954" w:rsidP="00C37F2C">
            <w:pPr>
              <w:pStyle w:val="table"/>
              <w:cnfStyle w:val="000000000000" w:firstRow="0" w:lastRow="0" w:firstColumn="0" w:lastColumn="0" w:oddVBand="0" w:evenVBand="0" w:oddHBand="0" w:evenHBand="0" w:firstRowFirstColumn="0" w:firstRowLastColumn="0" w:lastRowFirstColumn="0" w:lastRowLastColumn="0"/>
            </w:pPr>
            <w:r>
              <w:t>11:0</w:t>
            </w:r>
            <w:r w:rsidR="00C37F2C" w:rsidRPr="00C37F2C">
              <w:t>0 am</w:t>
            </w:r>
          </w:p>
        </w:tc>
        <w:tc>
          <w:tcPr>
            <w:tcW w:w="2608" w:type="dxa"/>
          </w:tcPr>
          <w:p w14:paraId="44ACE1A8" w14:textId="0000AC4B" w:rsidR="00C37F2C" w:rsidRPr="00C37F2C" w:rsidRDefault="00F82954" w:rsidP="00C37F2C">
            <w:pPr>
              <w:pStyle w:val="table"/>
              <w:cnfStyle w:val="000000000000" w:firstRow="0" w:lastRow="0" w:firstColumn="0" w:lastColumn="0" w:oddVBand="0" w:evenVBand="0" w:oddHBand="0" w:evenHBand="0" w:firstRowFirstColumn="0" w:firstRowLastColumn="0" w:lastRowFirstColumn="0" w:lastRowLastColumn="0"/>
            </w:pPr>
            <w:r>
              <w:t>11:0</w:t>
            </w:r>
            <w:r w:rsidR="00C37F2C" w:rsidRPr="00C37F2C">
              <w:t xml:space="preserve">5 am </w:t>
            </w:r>
          </w:p>
        </w:tc>
      </w:tr>
      <w:tr w:rsidR="00C37F2C" w:rsidRPr="00C37F2C" w14:paraId="3657A60E" w14:textId="77777777" w:rsidTr="00C3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857A3B9" w14:textId="544F1273" w:rsidR="00C37F2C" w:rsidRPr="00C37F2C" w:rsidRDefault="00C37F2C" w:rsidP="00C37F2C">
            <w:pPr>
              <w:pStyle w:val="table"/>
            </w:pPr>
            <w:r>
              <w:t>Depart CC</w:t>
            </w:r>
          </w:p>
        </w:tc>
        <w:tc>
          <w:tcPr>
            <w:tcW w:w="3240" w:type="dxa"/>
          </w:tcPr>
          <w:p w14:paraId="2530AF86" w14:textId="4FA2EB99" w:rsidR="00C37F2C" w:rsidRPr="00C37F2C" w:rsidRDefault="0020371F" w:rsidP="00C37F2C">
            <w:pPr>
              <w:pStyle w:val="table"/>
              <w:cnfStyle w:val="000000100000" w:firstRow="0" w:lastRow="0" w:firstColumn="0" w:lastColumn="0" w:oddVBand="0" w:evenVBand="0" w:oddHBand="1" w:evenHBand="0" w:firstRowFirstColumn="0" w:firstRowLastColumn="0" w:lastRowFirstColumn="0" w:lastRowLastColumn="0"/>
            </w:pPr>
            <w:r>
              <w:t>11:3</w:t>
            </w:r>
            <w:r w:rsidR="00C37F2C" w:rsidRPr="00C37F2C">
              <w:t>0 am</w:t>
            </w:r>
          </w:p>
        </w:tc>
        <w:tc>
          <w:tcPr>
            <w:tcW w:w="3057" w:type="dxa"/>
          </w:tcPr>
          <w:p w14:paraId="57CA6DD0" w14:textId="3E0975DF" w:rsidR="00C37F2C" w:rsidRPr="00C37F2C" w:rsidRDefault="0021680D" w:rsidP="0021680D">
            <w:pPr>
              <w:pStyle w:val="table"/>
              <w:cnfStyle w:val="000000100000" w:firstRow="0" w:lastRow="0" w:firstColumn="0" w:lastColumn="0" w:oddVBand="0" w:evenVBand="0" w:oddHBand="1" w:evenHBand="0" w:firstRowFirstColumn="0" w:firstRowLastColumn="0" w:lastRowFirstColumn="0" w:lastRowLastColumn="0"/>
            </w:pPr>
            <w:r>
              <w:t>1</w:t>
            </w:r>
            <w:r w:rsidR="0020371F">
              <w:t>1:3</w:t>
            </w:r>
            <w:r w:rsidR="00C37F2C" w:rsidRPr="00C37F2C">
              <w:t>0 am</w:t>
            </w:r>
          </w:p>
        </w:tc>
        <w:tc>
          <w:tcPr>
            <w:tcW w:w="2608" w:type="dxa"/>
          </w:tcPr>
          <w:p w14:paraId="0BE39F01" w14:textId="022ABCF0" w:rsidR="00C37F2C" w:rsidRPr="00C37F2C" w:rsidRDefault="0020371F" w:rsidP="00C37F2C">
            <w:pPr>
              <w:pStyle w:val="table"/>
              <w:cnfStyle w:val="000000100000" w:firstRow="0" w:lastRow="0" w:firstColumn="0" w:lastColumn="0" w:oddVBand="0" w:evenVBand="0" w:oddHBand="1" w:evenHBand="0" w:firstRowFirstColumn="0" w:firstRowLastColumn="0" w:lastRowFirstColumn="0" w:lastRowLastColumn="0"/>
            </w:pPr>
            <w:r>
              <w:t>11:3</w:t>
            </w:r>
            <w:r w:rsidR="00C37F2C" w:rsidRPr="00C37F2C">
              <w:t xml:space="preserve">0 am </w:t>
            </w:r>
          </w:p>
        </w:tc>
      </w:tr>
      <w:tr w:rsidR="00C37F2C" w:rsidRPr="00C37F2C" w14:paraId="7DEA3189" w14:textId="77777777" w:rsidTr="00C37F2C">
        <w:tc>
          <w:tcPr>
            <w:cnfStyle w:val="001000000000" w:firstRow="0" w:lastRow="0" w:firstColumn="1" w:lastColumn="0" w:oddVBand="0" w:evenVBand="0" w:oddHBand="0" w:evenHBand="0" w:firstRowFirstColumn="0" w:firstRowLastColumn="0" w:lastRowFirstColumn="0" w:lastRowLastColumn="0"/>
            <w:tcW w:w="1525" w:type="dxa"/>
          </w:tcPr>
          <w:p w14:paraId="5B8A45DE" w14:textId="4300B945" w:rsidR="00C37F2C" w:rsidRPr="00C37F2C" w:rsidRDefault="00C37F2C" w:rsidP="00C37F2C">
            <w:pPr>
              <w:pStyle w:val="table"/>
            </w:pPr>
            <w:r>
              <w:t>Arrive CC</w:t>
            </w:r>
          </w:p>
        </w:tc>
        <w:tc>
          <w:tcPr>
            <w:tcW w:w="3240" w:type="dxa"/>
          </w:tcPr>
          <w:p w14:paraId="62A74D3B" w14:textId="7356D271" w:rsidR="00C37F2C" w:rsidRPr="00C37F2C" w:rsidRDefault="00F82954" w:rsidP="00C37F2C">
            <w:pPr>
              <w:pStyle w:val="table"/>
              <w:cnfStyle w:val="000000000000" w:firstRow="0" w:lastRow="0" w:firstColumn="0" w:lastColumn="0" w:oddVBand="0" w:evenVBand="0" w:oddHBand="0" w:evenHBand="0" w:firstRowFirstColumn="0" w:firstRowLastColumn="0" w:lastRowFirstColumn="0" w:lastRowLastColumn="0"/>
            </w:pPr>
            <w:r>
              <w:t>2:20</w:t>
            </w:r>
            <w:r w:rsidR="00C37F2C" w:rsidRPr="00C37F2C">
              <w:t xml:space="preserve"> pm</w:t>
            </w:r>
          </w:p>
        </w:tc>
        <w:tc>
          <w:tcPr>
            <w:tcW w:w="3057" w:type="dxa"/>
          </w:tcPr>
          <w:p w14:paraId="474ACCBD" w14:textId="65A78FAB" w:rsidR="00C37F2C" w:rsidRPr="00C37F2C" w:rsidRDefault="00F82954" w:rsidP="00C37F2C">
            <w:pPr>
              <w:pStyle w:val="table"/>
              <w:cnfStyle w:val="000000000000" w:firstRow="0" w:lastRow="0" w:firstColumn="0" w:lastColumn="0" w:oddVBand="0" w:evenVBand="0" w:oddHBand="0" w:evenHBand="0" w:firstRowFirstColumn="0" w:firstRowLastColumn="0" w:lastRowFirstColumn="0" w:lastRowLastColumn="0"/>
            </w:pPr>
            <w:r>
              <w:t>2:20</w:t>
            </w:r>
            <w:r w:rsidR="00C37F2C" w:rsidRPr="00C37F2C">
              <w:t xml:space="preserve"> pm</w:t>
            </w:r>
          </w:p>
        </w:tc>
        <w:tc>
          <w:tcPr>
            <w:tcW w:w="2608" w:type="dxa"/>
          </w:tcPr>
          <w:p w14:paraId="1B9D559D" w14:textId="17C3C762" w:rsidR="00C37F2C" w:rsidRPr="00C37F2C" w:rsidRDefault="00F82954" w:rsidP="00C37F2C">
            <w:pPr>
              <w:pStyle w:val="table"/>
              <w:cnfStyle w:val="000000000000" w:firstRow="0" w:lastRow="0" w:firstColumn="0" w:lastColumn="0" w:oddVBand="0" w:evenVBand="0" w:oddHBand="0" w:evenHBand="0" w:firstRowFirstColumn="0" w:firstRowLastColumn="0" w:lastRowFirstColumn="0" w:lastRowLastColumn="0"/>
            </w:pPr>
            <w:r>
              <w:t>2:15</w:t>
            </w:r>
            <w:r w:rsidR="00C37F2C" w:rsidRPr="00C37F2C">
              <w:t xml:space="preserve"> pm </w:t>
            </w:r>
          </w:p>
        </w:tc>
      </w:tr>
    </w:tbl>
    <w:p w14:paraId="214C3A7D" w14:textId="4AE2AA1B" w:rsidR="00B10E3E" w:rsidRDefault="00B10E3E" w:rsidP="00B10E3E"/>
    <w:p w14:paraId="74A4A399" w14:textId="52B73BD0" w:rsidR="002320AB" w:rsidRDefault="002320AB" w:rsidP="00B10E3E"/>
    <w:p w14:paraId="1CC58FA7" w14:textId="77777777" w:rsidR="002320AB" w:rsidRPr="002320AB" w:rsidRDefault="002320AB" w:rsidP="002320AB">
      <w:pPr>
        <w:pStyle w:val="Title"/>
        <w:spacing w:after="0"/>
        <w:rPr>
          <w:rFonts w:eastAsia="Times New Roman"/>
          <w:sz w:val="40"/>
          <w:szCs w:val="40"/>
          <w:u w:val="single"/>
        </w:rPr>
      </w:pPr>
      <w:r w:rsidRPr="002320AB">
        <w:rPr>
          <w:rFonts w:eastAsia="Times New Roman"/>
          <w:sz w:val="40"/>
          <w:szCs w:val="40"/>
          <w:u w:val="single"/>
        </w:rPr>
        <w:lastRenderedPageBreak/>
        <w:t>Student Attendance Procedures</w:t>
      </w:r>
    </w:p>
    <w:p w14:paraId="6224C964" w14:textId="77777777" w:rsidR="002320AB" w:rsidRDefault="002320AB" w:rsidP="002320AB">
      <w:pPr>
        <w:autoSpaceDE w:val="0"/>
        <w:autoSpaceDN w:val="0"/>
        <w:adjustRightInd w:val="0"/>
        <w:spacing w:after="0"/>
        <w:rPr>
          <w:rFonts w:asciiTheme="majorHAnsi" w:hAnsiTheme="majorHAnsi" w:cs="FranklinGothic-Book"/>
        </w:rPr>
      </w:pPr>
      <w:r w:rsidRPr="00045BB7">
        <w:rPr>
          <w:rFonts w:asciiTheme="majorHAnsi" w:hAnsiTheme="majorHAnsi"/>
        </w:rPr>
        <w:t xml:space="preserve">Attendance is the foundation for learning and achievement.  </w:t>
      </w:r>
      <w:r w:rsidRPr="00045BB7">
        <w:rPr>
          <w:rFonts w:asciiTheme="majorHAnsi" w:hAnsiTheme="majorHAnsi" w:cs="FranklinGothic-Book"/>
        </w:rPr>
        <w:t xml:space="preserve">If children don’t show up for school regularly, they miss out on fundamental reading and math skills and the chance to build a habit of good attendance that will carry them into post-secondary opportunities. Excused and unexcused absences count toward a student’s total absence minutes. </w:t>
      </w:r>
    </w:p>
    <w:p w14:paraId="384EE55C" w14:textId="77777777" w:rsidR="002320AB" w:rsidRDefault="002320AB" w:rsidP="002320AB">
      <w:pPr>
        <w:autoSpaceDE w:val="0"/>
        <w:autoSpaceDN w:val="0"/>
        <w:adjustRightInd w:val="0"/>
        <w:spacing w:after="0"/>
        <w:rPr>
          <w:rFonts w:asciiTheme="majorHAnsi" w:hAnsiTheme="majorHAnsi" w:cs="FranklinGothic-Book"/>
        </w:rPr>
      </w:pPr>
    </w:p>
    <w:p w14:paraId="45C1C0B4" w14:textId="77777777" w:rsidR="002320AB" w:rsidRPr="00045BB7" w:rsidRDefault="002320AB" w:rsidP="002320AB">
      <w:pPr>
        <w:autoSpaceDE w:val="0"/>
        <w:autoSpaceDN w:val="0"/>
        <w:adjustRightInd w:val="0"/>
        <w:spacing w:after="0"/>
        <w:rPr>
          <w:rFonts w:asciiTheme="majorHAnsi" w:hAnsiTheme="majorHAnsi" w:cs="FranklinGothic-Book"/>
        </w:rPr>
      </w:pPr>
      <w:r>
        <w:rPr>
          <w:rFonts w:asciiTheme="majorHAnsi" w:hAnsiTheme="majorHAnsi" w:cs="FranklinGothic-Book"/>
        </w:rPr>
        <w:t xml:space="preserve">Parents should make every attempt to notify a school in a timely manner when their child will be gone from school.  </w:t>
      </w:r>
    </w:p>
    <w:p w14:paraId="350AA1C4" w14:textId="77777777" w:rsidR="002320AB" w:rsidRPr="00045BB7" w:rsidRDefault="002320AB" w:rsidP="002320AB">
      <w:pPr>
        <w:pStyle w:val="NormalWeb"/>
        <w:rPr>
          <w:rFonts w:asciiTheme="majorHAnsi" w:hAnsiTheme="majorHAnsi"/>
          <w:sz w:val="22"/>
          <w:szCs w:val="22"/>
        </w:rPr>
      </w:pPr>
      <w:r w:rsidRPr="00045BB7">
        <w:rPr>
          <w:rFonts w:asciiTheme="majorHAnsi" w:hAnsiTheme="majorHAnsi"/>
          <w:sz w:val="22"/>
          <w:szCs w:val="22"/>
        </w:rPr>
        <w:t>Teachers will take attendance within the first 20 minutes of class.  High School and Middle School teachers will update attendance at the end of each class.</w:t>
      </w:r>
    </w:p>
    <w:p w14:paraId="73ECB703" w14:textId="77777777" w:rsidR="002320AB" w:rsidRPr="00533853" w:rsidRDefault="002320AB" w:rsidP="002320AB">
      <w:pPr>
        <w:pStyle w:val="NormalWeb"/>
        <w:rPr>
          <w:rFonts w:asciiTheme="majorHAnsi" w:hAnsiTheme="majorHAnsi"/>
          <w:b/>
          <w:szCs w:val="22"/>
          <w:u w:val="single"/>
        </w:rPr>
      </w:pPr>
      <w:r w:rsidRPr="00533853">
        <w:rPr>
          <w:rFonts w:asciiTheme="majorHAnsi" w:hAnsiTheme="majorHAnsi"/>
          <w:b/>
          <w:szCs w:val="22"/>
          <w:u w:val="single"/>
        </w:rPr>
        <w:t xml:space="preserve">Excused </w:t>
      </w:r>
      <w:r>
        <w:rPr>
          <w:rFonts w:asciiTheme="majorHAnsi" w:hAnsiTheme="majorHAnsi"/>
          <w:b/>
          <w:szCs w:val="22"/>
          <w:u w:val="single"/>
        </w:rPr>
        <w:t>A</w:t>
      </w:r>
      <w:r w:rsidRPr="00533853">
        <w:rPr>
          <w:rFonts w:asciiTheme="majorHAnsi" w:hAnsiTheme="majorHAnsi"/>
          <w:b/>
          <w:szCs w:val="22"/>
          <w:u w:val="single"/>
        </w:rPr>
        <w:t xml:space="preserve">bsences </w:t>
      </w:r>
    </w:p>
    <w:p w14:paraId="5B35F3FC" w14:textId="77777777" w:rsidR="002320AB" w:rsidRDefault="002320AB" w:rsidP="002320AB">
      <w:pPr>
        <w:pStyle w:val="NormalWeb"/>
        <w:rPr>
          <w:rFonts w:asciiTheme="majorHAnsi" w:hAnsiTheme="majorHAnsi"/>
          <w:sz w:val="22"/>
          <w:szCs w:val="22"/>
        </w:rPr>
      </w:pPr>
      <w:r>
        <w:rPr>
          <w:rFonts w:asciiTheme="majorHAnsi" w:hAnsiTheme="majorHAnsi"/>
          <w:sz w:val="22"/>
          <w:szCs w:val="22"/>
        </w:rPr>
        <w:t>Excused absences are defined as:</w:t>
      </w:r>
    </w:p>
    <w:p w14:paraId="3FDDFB2A" w14:textId="77777777" w:rsidR="002320AB" w:rsidRDefault="002320AB" w:rsidP="002320AB">
      <w:pPr>
        <w:pStyle w:val="NormalWeb"/>
        <w:numPr>
          <w:ilvl w:val="0"/>
          <w:numId w:val="27"/>
        </w:numPr>
        <w:rPr>
          <w:rFonts w:asciiTheme="majorHAnsi" w:hAnsiTheme="majorHAnsi"/>
          <w:sz w:val="22"/>
          <w:szCs w:val="22"/>
        </w:rPr>
      </w:pPr>
      <w:r>
        <w:rPr>
          <w:rFonts w:asciiTheme="majorHAnsi" w:hAnsiTheme="majorHAnsi"/>
          <w:sz w:val="22"/>
          <w:szCs w:val="22"/>
        </w:rPr>
        <w:t>Medical appointment (notes are encouraged)</w:t>
      </w:r>
    </w:p>
    <w:p w14:paraId="41F95452" w14:textId="77777777" w:rsidR="002320AB" w:rsidRDefault="002320AB" w:rsidP="002320AB">
      <w:pPr>
        <w:pStyle w:val="NormalWeb"/>
        <w:numPr>
          <w:ilvl w:val="0"/>
          <w:numId w:val="27"/>
        </w:numPr>
        <w:rPr>
          <w:rFonts w:asciiTheme="majorHAnsi" w:hAnsiTheme="majorHAnsi"/>
          <w:sz w:val="22"/>
          <w:szCs w:val="22"/>
        </w:rPr>
      </w:pPr>
      <w:r>
        <w:rPr>
          <w:rFonts w:asciiTheme="majorHAnsi" w:hAnsiTheme="majorHAnsi"/>
          <w:sz w:val="22"/>
          <w:szCs w:val="22"/>
        </w:rPr>
        <w:t>Medical injury</w:t>
      </w:r>
    </w:p>
    <w:p w14:paraId="1524B45E" w14:textId="77777777" w:rsidR="002320AB" w:rsidRDefault="002320AB" w:rsidP="002320AB">
      <w:pPr>
        <w:pStyle w:val="NormalWeb"/>
        <w:numPr>
          <w:ilvl w:val="0"/>
          <w:numId w:val="27"/>
        </w:numPr>
        <w:rPr>
          <w:rFonts w:asciiTheme="majorHAnsi" w:hAnsiTheme="majorHAnsi"/>
          <w:sz w:val="22"/>
          <w:szCs w:val="22"/>
        </w:rPr>
      </w:pPr>
      <w:r>
        <w:rPr>
          <w:rFonts w:asciiTheme="majorHAnsi" w:hAnsiTheme="majorHAnsi"/>
          <w:sz w:val="22"/>
          <w:szCs w:val="22"/>
        </w:rPr>
        <w:t>Illness excused by parent/guardian</w:t>
      </w:r>
    </w:p>
    <w:p w14:paraId="3C28472D" w14:textId="77777777" w:rsidR="002320AB" w:rsidRDefault="002320AB" w:rsidP="002320AB">
      <w:pPr>
        <w:pStyle w:val="NormalWeb"/>
        <w:numPr>
          <w:ilvl w:val="0"/>
          <w:numId w:val="27"/>
        </w:numPr>
        <w:rPr>
          <w:rFonts w:asciiTheme="majorHAnsi" w:hAnsiTheme="majorHAnsi"/>
          <w:sz w:val="22"/>
          <w:szCs w:val="22"/>
        </w:rPr>
      </w:pPr>
      <w:r w:rsidRPr="00CD26C0">
        <w:rPr>
          <w:rFonts w:asciiTheme="majorHAnsi" w:hAnsiTheme="majorHAnsi"/>
          <w:sz w:val="22"/>
          <w:szCs w:val="22"/>
        </w:rPr>
        <w:t>Illness excused by health care provider</w:t>
      </w:r>
    </w:p>
    <w:p w14:paraId="703F58B2" w14:textId="77777777" w:rsidR="002320AB" w:rsidRPr="00CD26C0" w:rsidRDefault="002320AB" w:rsidP="002320AB">
      <w:pPr>
        <w:pStyle w:val="NormalWeb"/>
        <w:numPr>
          <w:ilvl w:val="0"/>
          <w:numId w:val="27"/>
        </w:numPr>
        <w:rPr>
          <w:rFonts w:asciiTheme="majorHAnsi" w:hAnsiTheme="majorHAnsi"/>
          <w:sz w:val="22"/>
          <w:szCs w:val="22"/>
        </w:rPr>
      </w:pPr>
      <w:r w:rsidRPr="00CD26C0">
        <w:rPr>
          <w:rFonts w:asciiTheme="majorHAnsi" w:hAnsiTheme="majorHAnsi"/>
          <w:sz w:val="22"/>
          <w:szCs w:val="22"/>
        </w:rPr>
        <w:t>Other than medical/illness (</w:t>
      </w:r>
      <w:r w:rsidRPr="00CD26C0">
        <w:rPr>
          <w:rFonts w:asciiTheme="majorHAnsi" w:eastAsiaTheme="minorHAnsi" w:hAnsiTheme="majorHAnsi" w:cs="Calibri"/>
          <w:color w:val="000000"/>
          <w:sz w:val="22"/>
          <w:szCs w:val="22"/>
        </w:rPr>
        <w:t>Example</w:t>
      </w:r>
      <w:r>
        <w:rPr>
          <w:rFonts w:asciiTheme="majorHAnsi" w:eastAsiaTheme="minorHAnsi" w:hAnsiTheme="majorHAnsi" w:cs="Calibri"/>
          <w:color w:val="000000"/>
          <w:sz w:val="22"/>
          <w:szCs w:val="22"/>
        </w:rPr>
        <w:t>s</w:t>
      </w:r>
      <w:r w:rsidRPr="00CD26C0">
        <w:rPr>
          <w:rFonts w:asciiTheme="majorHAnsi" w:eastAsiaTheme="minorHAnsi" w:hAnsiTheme="majorHAnsi" w:cs="Calibri"/>
          <w:color w:val="000000"/>
          <w:sz w:val="22"/>
          <w:szCs w:val="22"/>
        </w:rPr>
        <w:t>: a religious holiday; court; death or illness in immediate family; other as appro</w:t>
      </w:r>
      <w:r>
        <w:rPr>
          <w:rFonts w:asciiTheme="majorHAnsi" w:eastAsiaTheme="minorHAnsi" w:hAnsiTheme="majorHAnsi" w:cs="Calibri"/>
          <w:color w:val="000000"/>
          <w:sz w:val="22"/>
          <w:szCs w:val="22"/>
        </w:rPr>
        <w:t xml:space="preserve">ved by school administrator, such as college visits, </w:t>
      </w:r>
      <w:r w:rsidRPr="005F1C6B">
        <w:rPr>
          <w:rFonts w:asciiTheme="majorHAnsi" w:eastAsiaTheme="minorHAnsi" w:hAnsiTheme="majorHAnsi" w:cs="Calibri"/>
          <w:color w:val="000000"/>
          <w:sz w:val="22"/>
          <w:szCs w:val="22"/>
        </w:rPr>
        <w:t>weather related incidents)</w:t>
      </w:r>
    </w:p>
    <w:p w14:paraId="493A8C37" w14:textId="77777777" w:rsidR="002320AB" w:rsidRPr="00CD26C0" w:rsidRDefault="002320AB" w:rsidP="002320AB">
      <w:pPr>
        <w:pStyle w:val="NormalWeb"/>
        <w:numPr>
          <w:ilvl w:val="0"/>
          <w:numId w:val="27"/>
        </w:numPr>
        <w:rPr>
          <w:rFonts w:asciiTheme="majorHAnsi" w:hAnsiTheme="majorHAnsi"/>
          <w:sz w:val="22"/>
          <w:szCs w:val="22"/>
        </w:rPr>
      </w:pPr>
      <w:r>
        <w:rPr>
          <w:rFonts w:asciiTheme="majorHAnsi" w:eastAsiaTheme="minorHAnsi" w:hAnsiTheme="majorHAnsi" w:cs="Calibri"/>
          <w:color w:val="000000"/>
          <w:sz w:val="22"/>
          <w:szCs w:val="22"/>
        </w:rPr>
        <w:t>In-school suspension</w:t>
      </w:r>
    </w:p>
    <w:p w14:paraId="6621F504" w14:textId="77777777" w:rsidR="002320AB" w:rsidRPr="00CD26C0" w:rsidRDefault="002320AB" w:rsidP="002320AB">
      <w:pPr>
        <w:pStyle w:val="NormalWeb"/>
        <w:numPr>
          <w:ilvl w:val="0"/>
          <w:numId w:val="27"/>
        </w:numPr>
        <w:rPr>
          <w:rFonts w:asciiTheme="majorHAnsi" w:hAnsiTheme="majorHAnsi"/>
          <w:sz w:val="22"/>
          <w:szCs w:val="22"/>
        </w:rPr>
      </w:pPr>
      <w:r>
        <w:rPr>
          <w:rFonts w:asciiTheme="majorHAnsi" w:eastAsiaTheme="minorHAnsi" w:hAnsiTheme="majorHAnsi" w:cs="Calibri"/>
          <w:color w:val="000000"/>
          <w:sz w:val="22"/>
          <w:szCs w:val="22"/>
        </w:rPr>
        <w:t>Out-of-school suspension</w:t>
      </w:r>
    </w:p>
    <w:p w14:paraId="3FC18EE4" w14:textId="77777777" w:rsidR="002320AB" w:rsidRPr="00533853" w:rsidRDefault="002320AB" w:rsidP="002320AB">
      <w:pPr>
        <w:pStyle w:val="NormalWeb"/>
        <w:rPr>
          <w:rFonts w:asciiTheme="majorHAnsi" w:hAnsiTheme="majorHAnsi"/>
          <w:b/>
          <w:szCs w:val="22"/>
          <w:u w:val="single"/>
        </w:rPr>
      </w:pPr>
      <w:r>
        <w:rPr>
          <w:rFonts w:asciiTheme="majorHAnsi" w:hAnsiTheme="majorHAnsi"/>
          <w:b/>
          <w:szCs w:val="22"/>
          <w:u w:val="single"/>
        </w:rPr>
        <w:t>Une</w:t>
      </w:r>
      <w:r w:rsidRPr="00533853">
        <w:rPr>
          <w:rFonts w:asciiTheme="majorHAnsi" w:hAnsiTheme="majorHAnsi"/>
          <w:b/>
          <w:szCs w:val="22"/>
          <w:u w:val="single"/>
        </w:rPr>
        <w:t xml:space="preserve">xcused </w:t>
      </w:r>
      <w:r>
        <w:rPr>
          <w:rFonts w:asciiTheme="majorHAnsi" w:hAnsiTheme="majorHAnsi"/>
          <w:b/>
          <w:szCs w:val="22"/>
          <w:u w:val="single"/>
        </w:rPr>
        <w:t>A</w:t>
      </w:r>
      <w:r w:rsidRPr="00533853">
        <w:rPr>
          <w:rFonts w:asciiTheme="majorHAnsi" w:hAnsiTheme="majorHAnsi"/>
          <w:b/>
          <w:szCs w:val="22"/>
          <w:u w:val="single"/>
        </w:rPr>
        <w:t xml:space="preserve">bsences </w:t>
      </w:r>
    </w:p>
    <w:p w14:paraId="7F93A501" w14:textId="77777777" w:rsidR="002320AB" w:rsidRDefault="002320AB" w:rsidP="002320AB">
      <w:pPr>
        <w:pStyle w:val="NormalWeb"/>
        <w:rPr>
          <w:rFonts w:asciiTheme="majorHAnsi" w:eastAsiaTheme="minorHAnsi" w:hAnsiTheme="majorHAnsi" w:cs="Calibri"/>
          <w:color w:val="000000"/>
          <w:sz w:val="22"/>
          <w:szCs w:val="22"/>
        </w:rPr>
      </w:pPr>
      <w:r>
        <w:rPr>
          <w:rFonts w:asciiTheme="majorHAnsi" w:eastAsiaTheme="minorHAnsi" w:hAnsiTheme="majorHAnsi" w:cs="Calibri"/>
          <w:color w:val="000000"/>
          <w:sz w:val="22"/>
          <w:szCs w:val="22"/>
        </w:rPr>
        <w:t xml:space="preserve">Unexcused absences are defined as all other absences.  Examples include skipping school, babysitting, family vacations, gone without contact. </w:t>
      </w:r>
    </w:p>
    <w:p w14:paraId="5E2E11F2" w14:textId="77777777" w:rsidR="002320AB" w:rsidRDefault="002320AB" w:rsidP="002320AB">
      <w:pPr>
        <w:pStyle w:val="NormalWeb"/>
        <w:rPr>
          <w:rFonts w:asciiTheme="majorHAnsi" w:eastAsiaTheme="minorHAnsi" w:hAnsiTheme="majorHAnsi" w:cs="Calibri"/>
          <w:color w:val="000000"/>
          <w:sz w:val="22"/>
          <w:szCs w:val="22"/>
        </w:rPr>
      </w:pPr>
      <w:r>
        <w:rPr>
          <w:rFonts w:asciiTheme="majorHAnsi" w:eastAsiaTheme="minorHAnsi" w:hAnsiTheme="majorHAnsi" w:cs="Calibri"/>
          <w:color w:val="000000"/>
          <w:sz w:val="22"/>
          <w:szCs w:val="22"/>
        </w:rPr>
        <w:t xml:space="preserve">When a student reaches 10 days absent (excused and unexcused) a school may request, in writing, that a parent provide medical excusal documentation for further absences.  If the student continues to be ill without medical excusal, the absences will be considered unexcused. </w:t>
      </w:r>
    </w:p>
    <w:p w14:paraId="3709AD35" w14:textId="77777777" w:rsidR="002320AB" w:rsidRDefault="002320AB" w:rsidP="002320AB">
      <w:pPr>
        <w:pStyle w:val="NormalWeb"/>
        <w:rPr>
          <w:rFonts w:asciiTheme="majorHAnsi" w:eastAsiaTheme="minorHAnsi" w:hAnsiTheme="majorHAnsi" w:cs="Calibri"/>
          <w:b/>
          <w:color w:val="000000"/>
          <w:u w:val="single"/>
        </w:rPr>
      </w:pPr>
      <w:r w:rsidRPr="00045BB7">
        <w:rPr>
          <w:rFonts w:asciiTheme="majorHAnsi" w:eastAsiaTheme="minorHAnsi" w:hAnsiTheme="majorHAnsi" w:cs="Calibri"/>
          <w:b/>
          <w:color w:val="000000"/>
          <w:u w:val="single"/>
        </w:rPr>
        <w:t>Tardy to school/Early leave</w:t>
      </w:r>
      <w:r>
        <w:rPr>
          <w:rFonts w:asciiTheme="majorHAnsi" w:eastAsiaTheme="minorHAnsi" w:hAnsiTheme="majorHAnsi" w:cs="Calibri"/>
          <w:b/>
          <w:color w:val="000000"/>
          <w:u w:val="single"/>
        </w:rPr>
        <w:t>.  Tardy to class</w:t>
      </w:r>
    </w:p>
    <w:p w14:paraId="224F2D3E" w14:textId="4C7EC99F" w:rsidR="002320AB" w:rsidRPr="002320AB" w:rsidRDefault="002320AB" w:rsidP="002320AB">
      <w:pPr>
        <w:pStyle w:val="NormalWeb"/>
        <w:rPr>
          <w:rFonts w:asciiTheme="majorHAnsi" w:eastAsiaTheme="minorHAnsi" w:hAnsiTheme="majorHAnsi" w:cs="Calibri"/>
          <w:b/>
          <w:color w:val="000000"/>
          <w:u w:val="single"/>
        </w:rPr>
      </w:pPr>
      <w:r w:rsidRPr="009301D4">
        <w:rPr>
          <w:rFonts w:asciiTheme="majorHAnsi" w:eastAsiaTheme="minorHAnsi" w:hAnsiTheme="majorHAnsi" w:cs="Calibri"/>
          <w:color w:val="000000"/>
          <w:sz w:val="22"/>
          <w:szCs w:val="22"/>
        </w:rPr>
        <w:t>High Schools-</w:t>
      </w:r>
    </w:p>
    <w:p w14:paraId="5287714C" w14:textId="77777777" w:rsidR="002320AB" w:rsidRPr="009301D4" w:rsidRDefault="002320AB" w:rsidP="002320AB">
      <w:pPr>
        <w:pStyle w:val="NormalWeb"/>
        <w:numPr>
          <w:ilvl w:val="0"/>
          <w:numId w:val="28"/>
        </w:numPr>
        <w:rPr>
          <w:rFonts w:asciiTheme="majorHAnsi" w:eastAsiaTheme="minorHAnsi" w:hAnsiTheme="majorHAnsi" w:cs="Calibri"/>
          <w:color w:val="000000"/>
          <w:sz w:val="22"/>
          <w:szCs w:val="22"/>
        </w:rPr>
      </w:pPr>
      <w:r w:rsidRPr="009301D4">
        <w:rPr>
          <w:rFonts w:asciiTheme="majorHAnsi" w:eastAsiaTheme="minorHAnsi" w:hAnsiTheme="majorHAnsi" w:cs="Calibri"/>
          <w:color w:val="000000"/>
          <w:sz w:val="22"/>
          <w:szCs w:val="22"/>
        </w:rPr>
        <w:t xml:space="preserve">Students who arrive to class </w:t>
      </w:r>
      <w:r>
        <w:rPr>
          <w:rFonts w:asciiTheme="majorHAnsi" w:eastAsiaTheme="minorHAnsi" w:hAnsiTheme="majorHAnsi" w:cs="Calibri"/>
          <w:color w:val="000000"/>
          <w:sz w:val="22"/>
          <w:szCs w:val="22"/>
        </w:rPr>
        <w:t>before the end of the period</w:t>
      </w:r>
      <w:r w:rsidRPr="009301D4">
        <w:rPr>
          <w:rFonts w:asciiTheme="majorHAnsi" w:eastAsiaTheme="minorHAnsi" w:hAnsiTheme="majorHAnsi" w:cs="Calibri"/>
          <w:color w:val="000000"/>
          <w:sz w:val="22"/>
          <w:szCs w:val="22"/>
        </w:rPr>
        <w:t xml:space="preserve"> will be considered tardy.  </w:t>
      </w:r>
    </w:p>
    <w:p w14:paraId="31125F48" w14:textId="77777777" w:rsidR="002320AB" w:rsidRPr="009301D4" w:rsidRDefault="002320AB" w:rsidP="002320AB">
      <w:pPr>
        <w:pStyle w:val="NormalWeb"/>
        <w:numPr>
          <w:ilvl w:val="0"/>
          <w:numId w:val="28"/>
        </w:numPr>
        <w:rPr>
          <w:rFonts w:asciiTheme="majorHAnsi" w:eastAsiaTheme="minorHAnsi" w:hAnsiTheme="majorHAnsi" w:cs="Calibri"/>
          <w:color w:val="000000"/>
          <w:sz w:val="22"/>
          <w:szCs w:val="22"/>
        </w:rPr>
      </w:pPr>
      <w:r w:rsidRPr="009301D4">
        <w:rPr>
          <w:rFonts w:asciiTheme="majorHAnsi" w:eastAsiaTheme="minorHAnsi" w:hAnsiTheme="majorHAnsi" w:cs="Calibri"/>
          <w:color w:val="000000"/>
          <w:sz w:val="22"/>
          <w:szCs w:val="22"/>
        </w:rPr>
        <w:t>Students who have missed an entire class period, that period should be coded as an absence</w:t>
      </w:r>
    </w:p>
    <w:p w14:paraId="28DE0B80" w14:textId="77777777" w:rsidR="002320AB" w:rsidRPr="009301D4" w:rsidRDefault="002320AB" w:rsidP="002320AB">
      <w:pPr>
        <w:pStyle w:val="NormalWeb"/>
        <w:numPr>
          <w:ilvl w:val="0"/>
          <w:numId w:val="28"/>
        </w:numPr>
        <w:rPr>
          <w:rFonts w:asciiTheme="majorHAnsi" w:eastAsiaTheme="minorHAnsi" w:hAnsiTheme="majorHAnsi" w:cs="Calibri"/>
          <w:color w:val="000000"/>
          <w:sz w:val="22"/>
          <w:szCs w:val="22"/>
        </w:rPr>
      </w:pPr>
      <w:r w:rsidRPr="009301D4">
        <w:rPr>
          <w:rFonts w:asciiTheme="majorHAnsi" w:eastAsiaTheme="minorHAnsi" w:hAnsiTheme="majorHAnsi" w:cs="Calibri"/>
          <w:color w:val="000000"/>
          <w:sz w:val="22"/>
          <w:szCs w:val="22"/>
        </w:rPr>
        <w:t xml:space="preserve">Students who leave school before the last bell of the day will be considered absent for the time missed, the number of minutes will accumulate to an overall total minutes absent. </w:t>
      </w:r>
    </w:p>
    <w:p w14:paraId="696BE5C5" w14:textId="77777777" w:rsidR="002320AB" w:rsidRPr="000105F6" w:rsidRDefault="002320AB" w:rsidP="002320AB">
      <w:pPr>
        <w:pStyle w:val="NormalWeb"/>
        <w:rPr>
          <w:rFonts w:asciiTheme="majorHAnsi" w:hAnsiTheme="majorHAnsi"/>
          <w:b/>
          <w:u w:val="single"/>
        </w:rPr>
      </w:pPr>
      <w:r w:rsidRPr="000105F6">
        <w:rPr>
          <w:rFonts w:asciiTheme="majorHAnsi" w:hAnsiTheme="majorHAnsi"/>
          <w:b/>
          <w:u w:val="single"/>
        </w:rPr>
        <w:t>Excessive</w:t>
      </w:r>
      <w:r>
        <w:rPr>
          <w:rFonts w:asciiTheme="majorHAnsi" w:hAnsiTheme="majorHAnsi"/>
          <w:b/>
          <w:u w:val="single"/>
        </w:rPr>
        <w:t xml:space="preserve"> and Consecutive</w:t>
      </w:r>
      <w:r w:rsidRPr="000105F6">
        <w:rPr>
          <w:rFonts w:asciiTheme="majorHAnsi" w:hAnsiTheme="majorHAnsi"/>
          <w:b/>
          <w:u w:val="single"/>
        </w:rPr>
        <w:t xml:space="preserve"> Absences</w:t>
      </w:r>
    </w:p>
    <w:p w14:paraId="6B5AA037" w14:textId="77777777" w:rsidR="002320AB" w:rsidRDefault="002320AB" w:rsidP="002320AB">
      <w:pPr>
        <w:pStyle w:val="NormalWeb"/>
        <w:rPr>
          <w:rFonts w:asciiTheme="majorHAnsi" w:hAnsiTheme="majorHAnsi"/>
          <w:sz w:val="22"/>
          <w:szCs w:val="22"/>
        </w:rPr>
      </w:pPr>
      <w:r w:rsidRPr="000105F6">
        <w:rPr>
          <w:rFonts w:asciiTheme="majorHAnsi" w:hAnsiTheme="majorHAnsi"/>
          <w:sz w:val="22"/>
          <w:szCs w:val="22"/>
        </w:rPr>
        <w:t xml:space="preserve">Excessive absences are defined as five or more absences </w:t>
      </w:r>
      <w:r>
        <w:rPr>
          <w:rFonts w:asciiTheme="majorHAnsi" w:hAnsiTheme="majorHAnsi"/>
          <w:sz w:val="22"/>
          <w:szCs w:val="22"/>
        </w:rPr>
        <w:t>(excused and/or unexcused) in a semester</w:t>
      </w:r>
      <w:r w:rsidRPr="000105F6">
        <w:rPr>
          <w:rFonts w:asciiTheme="majorHAnsi" w:hAnsiTheme="majorHAnsi"/>
          <w:sz w:val="22"/>
          <w:szCs w:val="22"/>
        </w:rPr>
        <w:t xml:space="preserve">.  Building-based teams will review student attendance data </w:t>
      </w:r>
      <w:r>
        <w:rPr>
          <w:rFonts w:asciiTheme="majorHAnsi" w:hAnsiTheme="majorHAnsi"/>
          <w:sz w:val="22"/>
          <w:szCs w:val="22"/>
        </w:rPr>
        <w:t xml:space="preserve">on all students who have excessive absences </w:t>
      </w:r>
      <w:r w:rsidRPr="000105F6">
        <w:rPr>
          <w:rFonts w:asciiTheme="majorHAnsi" w:hAnsiTheme="majorHAnsi"/>
          <w:sz w:val="22"/>
          <w:szCs w:val="22"/>
        </w:rPr>
        <w:t>and provide appropriate intervention</w:t>
      </w:r>
      <w:r>
        <w:rPr>
          <w:rFonts w:asciiTheme="majorHAnsi" w:hAnsiTheme="majorHAnsi"/>
          <w:sz w:val="22"/>
          <w:szCs w:val="22"/>
        </w:rPr>
        <w:t xml:space="preserve"> as needed.</w:t>
      </w:r>
    </w:p>
    <w:p w14:paraId="0EC13C2B" w14:textId="77777777" w:rsidR="002320AB" w:rsidRDefault="002320AB" w:rsidP="002320AB">
      <w:pPr>
        <w:pStyle w:val="NormalWeb"/>
        <w:rPr>
          <w:rFonts w:asciiTheme="majorHAnsi" w:hAnsiTheme="majorHAnsi"/>
          <w:sz w:val="22"/>
          <w:szCs w:val="22"/>
        </w:rPr>
      </w:pPr>
      <w:r>
        <w:rPr>
          <w:rFonts w:asciiTheme="majorHAnsi" w:hAnsiTheme="majorHAnsi"/>
          <w:sz w:val="22"/>
          <w:szCs w:val="22"/>
        </w:rPr>
        <w:t xml:space="preserve">Consecutive absences are defined as full days in a row and are unexcused. </w:t>
      </w:r>
    </w:p>
    <w:p w14:paraId="262DFD89" w14:textId="77777777" w:rsidR="002320AB" w:rsidRDefault="002320AB" w:rsidP="002320AB">
      <w:pPr>
        <w:pStyle w:val="NormalWeb"/>
        <w:rPr>
          <w:rFonts w:asciiTheme="majorHAnsi" w:hAnsiTheme="majorHAnsi"/>
          <w:sz w:val="22"/>
          <w:szCs w:val="22"/>
        </w:rPr>
      </w:pPr>
      <w:r>
        <w:rPr>
          <w:rFonts w:asciiTheme="majorHAnsi" w:hAnsiTheme="majorHAnsi"/>
          <w:sz w:val="22"/>
          <w:szCs w:val="22"/>
        </w:rPr>
        <w:lastRenderedPageBreak/>
        <w:t>Parents/Guardians will be formally notified of absences (including excused and unexcused) within each semester in the following manner:</w:t>
      </w:r>
    </w:p>
    <w:tbl>
      <w:tblPr>
        <w:tblStyle w:val="TableGrid"/>
        <w:tblW w:w="0" w:type="auto"/>
        <w:tblLook w:val="04A0" w:firstRow="1" w:lastRow="0" w:firstColumn="1" w:lastColumn="0" w:noHBand="0" w:noVBand="1"/>
      </w:tblPr>
      <w:tblGrid>
        <w:gridCol w:w="2155"/>
        <w:gridCol w:w="7195"/>
      </w:tblGrid>
      <w:tr w:rsidR="002320AB" w:rsidRPr="005945F1" w14:paraId="00857AC0" w14:textId="77777777" w:rsidTr="002320AB">
        <w:tc>
          <w:tcPr>
            <w:tcW w:w="9350" w:type="dxa"/>
            <w:gridSpan w:val="2"/>
            <w:shd w:val="clear" w:color="auto" w:fill="BFBFBF" w:themeFill="background1" w:themeFillShade="BF"/>
          </w:tcPr>
          <w:p w14:paraId="4D644849" w14:textId="0F6C4EAC"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sz w:val="24"/>
                <w:szCs w:val="24"/>
              </w:rPr>
            </w:pPr>
            <w:r w:rsidRPr="00045BB7">
              <w:rPr>
                <w:rFonts w:asciiTheme="majorHAnsi" w:hAnsiTheme="majorHAnsi"/>
                <w:b/>
                <w:sz w:val="24"/>
                <w:szCs w:val="24"/>
              </w:rPr>
              <w:t>Protocol for Response to Absences per semester/Elementary-Middle School</w:t>
            </w:r>
          </w:p>
          <w:p w14:paraId="1B35F85B" w14:textId="77777777" w:rsidR="002320AB" w:rsidRPr="0062290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rPr>
            </w:pPr>
          </w:p>
        </w:tc>
      </w:tr>
      <w:tr w:rsidR="002320AB" w:rsidRPr="005945F1" w14:paraId="37A588D4" w14:textId="77777777" w:rsidTr="002320AB">
        <w:trPr>
          <w:trHeight w:val="260"/>
        </w:trPr>
        <w:tc>
          <w:tcPr>
            <w:tcW w:w="2155" w:type="dxa"/>
          </w:tcPr>
          <w:p w14:paraId="1BC2DA5D"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Daily/unexcused</w:t>
            </w:r>
          </w:p>
        </w:tc>
        <w:tc>
          <w:tcPr>
            <w:tcW w:w="7195" w:type="dxa"/>
          </w:tcPr>
          <w:p w14:paraId="1D3FE79F"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Office Manager/Attendance Clerk calls/emails</w:t>
            </w:r>
          </w:p>
        </w:tc>
      </w:tr>
      <w:tr w:rsidR="002320AB" w:rsidRPr="005945F1" w14:paraId="544E23FD" w14:textId="77777777" w:rsidTr="002320AB">
        <w:trPr>
          <w:trHeight w:val="260"/>
        </w:trPr>
        <w:tc>
          <w:tcPr>
            <w:tcW w:w="2155" w:type="dxa"/>
          </w:tcPr>
          <w:p w14:paraId="647F08D7"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Daily/unexcused</w:t>
            </w:r>
          </w:p>
        </w:tc>
        <w:tc>
          <w:tcPr>
            <w:tcW w:w="7195" w:type="dxa"/>
          </w:tcPr>
          <w:p w14:paraId="7882FDC3"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Automated Dialer calls</w:t>
            </w:r>
          </w:p>
        </w:tc>
      </w:tr>
      <w:tr w:rsidR="002320AB" w:rsidRPr="005945F1" w14:paraId="5D640CFA" w14:textId="77777777" w:rsidTr="002320AB">
        <w:trPr>
          <w:trHeight w:val="260"/>
        </w:trPr>
        <w:tc>
          <w:tcPr>
            <w:tcW w:w="2155" w:type="dxa"/>
          </w:tcPr>
          <w:p w14:paraId="54C78E61"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 xml:space="preserve">3 days/consecutive </w:t>
            </w:r>
          </w:p>
        </w:tc>
        <w:tc>
          <w:tcPr>
            <w:tcW w:w="7195" w:type="dxa"/>
          </w:tcPr>
          <w:p w14:paraId="06AE078B"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Teachers will call home</w:t>
            </w:r>
          </w:p>
        </w:tc>
      </w:tr>
      <w:tr w:rsidR="002320AB" w:rsidRPr="005945F1" w14:paraId="1F56123F" w14:textId="77777777" w:rsidTr="002320AB">
        <w:tc>
          <w:tcPr>
            <w:tcW w:w="2155" w:type="dxa"/>
          </w:tcPr>
          <w:p w14:paraId="6252B679"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5 days consecutive</w:t>
            </w:r>
          </w:p>
        </w:tc>
        <w:tc>
          <w:tcPr>
            <w:tcW w:w="7195" w:type="dxa"/>
          </w:tcPr>
          <w:p w14:paraId="1A2F3021"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 xml:space="preserve">Teacher will call home </w:t>
            </w:r>
          </w:p>
        </w:tc>
      </w:tr>
      <w:tr w:rsidR="002320AB" w:rsidRPr="005945F1" w14:paraId="6AE42634" w14:textId="77777777" w:rsidTr="002320AB">
        <w:tc>
          <w:tcPr>
            <w:tcW w:w="2155" w:type="dxa"/>
          </w:tcPr>
          <w:p w14:paraId="4406AD77"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5 days excessive</w:t>
            </w:r>
          </w:p>
        </w:tc>
        <w:tc>
          <w:tcPr>
            <w:tcW w:w="7195" w:type="dxa"/>
          </w:tcPr>
          <w:p w14:paraId="4F397902"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Tier 2 team will review for interventions</w:t>
            </w:r>
          </w:p>
        </w:tc>
      </w:tr>
      <w:tr w:rsidR="002320AB" w14:paraId="7B028A39" w14:textId="77777777" w:rsidTr="002320AB">
        <w:tc>
          <w:tcPr>
            <w:tcW w:w="2155" w:type="dxa"/>
          </w:tcPr>
          <w:p w14:paraId="4D9A88FC"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10 days excessive</w:t>
            </w:r>
          </w:p>
        </w:tc>
        <w:tc>
          <w:tcPr>
            <w:tcW w:w="7195" w:type="dxa"/>
          </w:tcPr>
          <w:p w14:paraId="3C85FB32"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ajorHAnsi" w:hAnsiTheme="majorHAnsi"/>
              </w:rPr>
            </w:pPr>
            <w:r w:rsidRPr="00045BB7">
              <w:rPr>
                <w:rFonts w:asciiTheme="majorHAnsi" w:hAnsiTheme="majorHAnsi"/>
              </w:rPr>
              <w:t xml:space="preserve">Schools will send out letters to all students with 10 or more day’s absence.  </w:t>
            </w:r>
          </w:p>
        </w:tc>
      </w:tr>
      <w:tr w:rsidR="002320AB" w14:paraId="1659FF36" w14:textId="77777777" w:rsidTr="002320AB">
        <w:tc>
          <w:tcPr>
            <w:tcW w:w="2155" w:type="dxa"/>
          </w:tcPr>
          <w:p w14:paraId="2B7D9D7A"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11 days consecutive</w:t>
            </w:r>
          </w:p>
        </w:tc>
        <w:tc>
          <w:tcPr>
            <w:tcW w:w="7195" w:type="dxa"/>
          </w:tcPr>
          <w:p w14:paraId="0D0F1309"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ajorHAnsi" w:hAnsiTheme="majorHAnsi"/>
              </w:rPr>
            </w:pPr>
            <w:r w:rsidRPr="00045BB7">
              <w:rPr>
                <w:rFonts w:asciiTheme="majorHAnsi" w:hAnsiTheme="majorHAnsi"/>
              </w:rPr>
              <w:t>Student will be unenrolled K-6, dropped 7-8</w:t>
            </w:r>
          </w:p>
        </w:tc>
      </w:tr>
    </w:tbl>
    <w:p w14:paraId="15A08446" w14:textId="77777777" w:rsidR="002320AB" w:rsidRPr="00016ADD" w:rsidRDefault="002320AB" w:rsidP="002320AB">
      <w:pPr>
        <w:pStyle w:val="NormalWeb"/>
        <w:spacing w:after="0" w:afterAutospacing="0"/>
        <w:rPr>
          <w:rFonts w:asciiTheme="majorHAnsi" w:hAnsiTheme="majorHAnsi"/>
          <w:sz w:val="16"/>
          <w:szCs w:val="16"/>
        </w:rPr>
      </w:pPr>
    </w:p>
    <w:tbl>
      <w:tblPr>
        <w:tblStyle w:val="TableGrid"/>
        <w:tblW w:w="0" w:type="auto"/>
        <w:tblLook w:val="04A0" w:firstRow="1" w:lastRow="0" w:firstColumn="1" w:lastColumn="0" w:noHBand="0" w:noVBand="1"/>
      </w:tblPr>
      <w:tblGrid>
        <w:gridCol w:w="1720"/>
        <w:gridCol w:w="7630"/>
      </w:tblGrid>
      <w:tr w:rsidR="002320AB" w:rsidRPr="00622907" w14:paraId="4656DE16" w14:textId="77777777" w:rsidTr="002320AB">
        <w:tc>
          <w:tcPr>
            <w:tcW w:w="9350" w:type="dxa"/>
            <w:gridSpan w:val="2"/>
            <w:shd w:val="clear" w:color="auto" w:fill="BFBFBF" w:themeFill="background1" w:themeFillShade="BF"/>
          </w:tcPr>
          <w:p w14:paraId="49FF3A1C" w14:textId="382ED760"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sz w:val="24"/>
                <w:szCs w:val="24"/>
              </w:rPr>
            </w:pPr>
            <w:r w:rsidRPr="00045BB7">
              <w:rPr>
                <w:rFonts w:asciiTheme="majorHAnsi" w:hAnsiTheme="majorHAnsi"/>
                <w:b/>
                <w:sz w:val="24"/>
                <w:szCs w:val="24"/>
              </w:rPr>
              <w:t>Protocol for Response to Excessive Absences per semester/High School</w:t>
            </w:r>
          </w:p>
          <w:p w14:paraId="5F65255A" w14:textId="77777777" w:rsidR="002320AB" w:rsidRPr="0062290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rPr>
            </w:pPr>
          </w:p>
        </w:tc>
      </w:tr>
      <w:tr w:rsidR="002320AB" w14:paraId="4467764F" w14:textId="77777777" w:rsidTr="002320AB">
        <w:trPr>
          <w:trHeight w:val="260"/>
        </w:trPr>
        <w:tc>
          <w:tcPr>
            <w:tcW w:w="1720" w:type="dxa"/>
          </w:tcPr>
          <w:p w14:paraId="0D92DD85"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Daily/unexcused</w:t>
            </w:r>
          </w:p>
        </w:tc>
        <w:tc>
          <w:tcPr>
            <w:tcW w:w="7630" w:type="dxa"/>
          </w:tcPr>
          <w:p w14:paraId="5648DD87"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Automated Dialer calls AM or PM</w:t>
            </w:r>
          </w:p>
        </w:tc>
      </w:tr>
      <w:tr w:rsidR="002320AB" w14:paraId="19FEC31E" w14:textId="77777777" w:rsidTr="002320AB">
        <w:tc>
          <w:tcPr>
            <w:tcW w:w="1720" w:type="dxa"/>
          </w:tcPr>
          <w:p w14:paraId="50328E9D"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 xml:space="preserve">5 days </w:t>
            </w:r>
          </w:p>
        </w:tc>
        <w:tc>
          <w:tcPr>
            <w:tcW w:w="7630" w:type="dxa"/>
          </w:tcPr>
          <w:p w14:paraId="3E95F5AD"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Tier 2 team will review for interventions</w:t>
            </w:r>
          </w:p>
        </w:tc>
      </w:tr>
      <w:tr w:rsidR="002320AB" w14:paraId="710985AB" w14:textId="77777777" w:rsidTr="002320AB">
        <w:tc>
          <w:tcPr>
            <w:tcW w:w="1720" w:type="dxa"/>
          </w:tcPr>
          <w:p w14:paraId="5D90247F"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 xml:space="preserve">10 days </w:t>
            </w:r>
          </w:p>
        </w:tc>
        <w:tc>
          <w:tcPr>
            <w:tcW w:w="7630" w:type="dxa"/>
          </w:tcPr>
          <w:p w14:paraId="7DD50ABA"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ajorHAnsi" w:hAnsiTheme="majorHAnsi"/>
              </w:rPr>
            </w:pPr>
            <w:r w:rsidRPr="00045BB7">
              <w:rPr>
                <w:rFonts w:asciiTheme="majorHAnsi" w:hAnsiTheme="majorHAnsi"/>
              </w:rPr>
              <w:t xml:space="preserve">Schools will send out letters to all students with 10 or more day’s absence.  </w:t>
            </w:r>
          </w:p>
        </w:tc>
      </w:tr>
    </w:tbl>
    <w:p w14:paraId="1559D3F4" w14:textId="77777777" w:rsidR="002320AB" w:rsidRDefault="002320AB" w:rsidP="002320AB">
      <w:pPr>
        <w:pStyle w:val="NormalWeb"/>
        <w:spacing w:before="0" w:beforeAutospacing="0" w:after="0" w:afterAutospacing="0"/>
        <w:rPr>
          <w:rFonts w:asciiTheme="majorHAnsi" w:hAnsiTheme="majorHAnsi"/>
          <w:sz w:val="16"/>
          <w:szCs w:val="16"/>
        </w:rPr>
      </w:pPr>
    </w:p>
    <w:p w14:paraId="32250199" w14:textId="77777777" w:rsidR="002320AB" w:rsidRPr="00016ADD" w:rsidRDefault="002320AB" w:rsidP="002320AB">
      <w:pPr>
        <w:pStyle w:val="NormalWeb"/>
        <w:spacing w:before="0" w:beforeAutospacing="0" w:after="0" w:afterAutospacing="0"/>
        <w:rPr>
          <w:rFonts w:asciiTheme="majorHAnsi" w:hAnsiTheme="majorHAnsi"/>
          <w:sz w:val="16"/>
          <w:szCs w:val="16"/>
        </w:rPr>
      </w:pPr>
    </w:p>
    <w:tbl>
      <w:tblPr>
        <w:tblStyle w:val="TableGrid"/>
        <w:tblW w:w="0" w:type="auto"/>
        <w:tblLook w:val="04A0" w:firstRow="1" w:lastRow="0" w:firstColumn="1" w:lastColumn="0" w:noHBand="0" w:noVBand="1"/>
      </w:tblPr>
      <w:tblGrid>
        <w:gridCol w:w="1525"/>
        <w:gridCol w:w="7825"/>
      </w:tblGrid>
      <w:tr w:rsidR="002320AB" w:rsidRPr="005945F1" w14:paraId="37BD4004" w14:textId="77777777" w:rsidTr="002320AB">
        <w:tc>
          <w:tcPr>
            <w:tcW w:w="9350" w:type="dxa"/>
            <w:gridSpan w:val="2"/>
            <w:shd w:val="clear" w:color="auto" w:fill="BFBFBF" w:themeFill="background1" w:themeFillShade="BF"/>
          </w:tcPr>
          <w:p w14:paraId="50BB08C6"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sz w:val="24"/>
                <w:szCs w:val="24"/>
              </w:rPr>
            </w:pPr>
            <w:r w:rsidRPr="00045BB7">
              <w:rPr>
                <w:rFonts w:asciiTheme="majorHAnsi" w:hAnsiTheme="majorHAnsi"/>
                <w:b/>
                <w:sz w:val="24"/>
                <w:szCs w:val="24"/>
              </w:rPr>
              <w:t>Protocol for Notification of Consecutive Unexcused day absences /High School</w:t>
            </w:r>
          </w:p>
          <w:p w14:paraId="324C64A1" w14:textId="77777777" w:rsidR="002320AB" w:rsidRPr="0062290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rPr>
            </w:pPr>
          </w:p>
        </w:tc>
      </w:tr>
      <w:tr w:rsidR="002320AB" w:rsidRPr="005945F1" w14:paraId="5B5D8CA9" w14:textId="77777777" w:rsidTr="002320AB">
        <w:tc>
          <w:tcPr>
            <w:tcW w:w="1525" w:type="dxa"/>
          </w:tcPr>
          <w:p w14:paraId="724DB6E3"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3 days</w:t>
            </w:r>
          </w:p>
        </w:tc>
        <w:tc>
          <w:tcPr>
            <w:tcW w:w="7825" w:type="dxa"/>
          </w:tcPr>
          <w:p w14:paraId="2A6E0FB6"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Teacher calls/emails</w:t>
            </w:r>
          </w:p>
        </w:tc>
      </w:tr>
      <w:tr w:rsidR="002320AB" w:rsidRPr="005945F1" w14:paraId="40B5315A" w14:textId="77777777" w:rsidTr="002320AB">
        <w:trPr>
          <w:trHeight w:val="242"/>
        </w:trPr>
        <w:tc>
          <w:tcPr>
            <w:tcW w:w="1525" w:type="dxa"/>
          </w:tcPr>
          <w:p w14:paraId="2EEA1D8A"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5 days</w:t>
            </w:r>
          </w:p>
        </w:tc>
        <w:tc>
          <w:tcPr>
            <w:tcW w:w="7825" w:type="dxa"/>
          </w:tcPr>
          <w:p w14:paraId="667C116B"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Attendance Clerk calls/emails</w:t>
            </w:r>
          </w:p>
        </w:tc>
      </w:tr>
      <w:tr w:rsidR="002320AB" w:rsidRPr="005945F1" w14:paraId="51D76533" w14:textId="77777777" w:rsidTr="002320AB">
        <w:tc>
          <w:tcPr>
            <w:tcW w:w="1525" w:type="dxa"/>
          </w:tcPr>
          <w:p w14:paraId="023330BA"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6 days</w:t>
            </w:r>
          </w:p>
        </w:tc>
        <w:tc>
          <w:tcPr>
            <w:tcW w:w="7825" w:type="dxa"/>
          </w:tcPr>
          <w:p w14:paraId="00E0F9AF"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Attendance Clerk calls/emails</w:t>
            </w:r>
          </w:p>
        </w:tc>
      </w:tr>
      <w:tr w:rsidR="002320AB" w:rsidRPr="005945F1" w14:paraId="610CB5FF" w14:textId="77777777" w:rsidTr="002320AB">
        <w:tc>
          <w:tcPr>
            <w:tcW w:w="1525" w:type="dxa"/>
          </w:tcPr>
          <w:p w14:paraId="4F522FF6"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7 days</w:t>
            </w:r>
          </w:p>
        </w:tc>
        <w:tc>
          <w:tcPr>
            <w:tcW w:w="7825" w:type="dxa"/>
          </w:tcPr>
          <w:p w14:paraId="1F06C051"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ajorHAnsi" w:hAnsiTheme="majorHAnsi"/>
              </w:rPr>
            </w:pPr>
            <w:r w:rsidRPr="00045BB7">
              <w:rPr>
                <w:rFonts w:asciiTheme="majorHAnsi" w:hAnsiTheme="majorHAnsi"/>
              </w:rPr>
              <w:t>Attendance Clerk calls/emails</w:t>
            </w:r>
          </w:p>
        </w:tc>
      </w:tr>
      <w:tr w:rsidR="002320AB" w:rsidRPr="005945F1" w14:paraId="236F946C" w14:textId="77777777" w:rsidTr="002320AB">
        <w:tc>
          <w:tcPr>
            <w:tcW w:w="1525" w:type="dxa"/>
          </w:tcPr>
          <w:p w14:paraId="3FAED7EB"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8 days</w:t>
            </w:r>
          </w:p>
        </w:tc>
        <w:tc>
          <w:tcPr>
            <w:tcW w:w="7825" w:type="dxa"/>
          </w:tcPr>
          <w:p w14:paraId="319E3BDF"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ajorHAnsi" w:hAnsiTheme="majorHAnsi"/>
              </w:rPr>
            </w:pPr>
            <w:r w:rsidRPr="00045BB7">
              <w:rPr>
                <w:rFonts w:asciiTheme="majorHAnsi" w:hAnsiTheme="majorHAnsi"/>
              </w:rPr>
              <w:t>Attendance Clerk calls/emails</w:t>
            </w:r>
          </w:p>
          <w:p w14:paraId="1E6BAA43"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ajorHAnsi" w:hAnsiTheme="majorHAnsi"/>
              </w:rPr>
            </w:pPr>
            <w:r w:rsidRPr="00045BB7">
              <w:rPr>
                <w:rFonts w:asciiTheme="majorHAnsi" w:hAnsiTheme="majorHAnsi"/>
              </w:rPr>
              <w:t>JCSL Home visit, leave a note (1 time between 8-10 days)</w:t>
            </w:r>
          </w:p>
        </w:tc>
      </w:tr>
      <w:tr w:rsidR="002320AB" w:rsidRPr="005945F1" w14:paraId="53732A71" w14:textId="77777777" w:rsidTr="002320AB">
        <w:tc>
          <w:tcPr>
            <w:tcW w:w="1525" w:type="dxa"/>
          </w:tcPr>
          <w:p w14:paraId="0A9DC309"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 xml:space="preserve">9 days </w:t>
            </w:r>
          </w:p>
        </w:tc>
        <w:tc>
          <w:tcPr>
            <w:tcW w:w="7825" w:type="dxa"/>
          </w:tcPr>
          <w:p w14:paraId="614FF4E7"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ajorHAnsi" w:hAnsiTheme="majorHAnsi"/>
              </w:rPr>
            </w:pPr>
            <w:r w:rsidRPr="00045BB7">
              <w:rPr>
                <w:rFonts w:asciiTheme="majorHAnsi" w:hAnsiTheme="majorHAnsi"/>
              </w:rPr>
              <w:t>Attendance Clerk calls/emails</w:t>
            </w:r>
            <w:r>
              <w:rPr>
                <w:rFonts w:asciiTheme="majorHAnsi" w:hAnsiTheme="majorHAnsi"/>
              </w:rPr>
              <w:t xml:space="preserve"> - </w:t>
            </w:r>
            <w:r w:rsidRPr="00045BB7">
              <w:rPr>
                <w:rFonts w:asciiTheme="majorHAnsi" w:hAnsiTheme="majorHAnsi"/>
              </w:rPr>
              <w:t>JCSL Home visit, leave a note</w:t>
            </w:r>
          </w:p>
        </w:tc>
      </w:tr>
      <w:tr w:rsidR="002320AB" w:rsidRPr="005945F1" w14:paraId="646FBE21" w14:textId="77777777" w:rsidTr="002320AB">
        <w:tc>
          <w:tcPr>
            <w:tcW w:w="1525" w:type="dxa"/>
          </w:tcPr>
          <w:p w14:paraId="043019CE"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 xml:space="preserve">10 days </w:t>
            </w:r>
          </w:p>
        </w:tc>
        <w:tc>
          <w:tcPr>
            <w:tcW w:w="7825" w:type="dxa"/>
          </w:tcPr>
          <w:p w14:paraId="445AA4C4"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ajorHAnsi" w:hAnsiTheme="majorHAnsi"/>
              </w:rPr>
            </w:pPr>
            <w:r w:rsidRPr="00045BB7">
              <w:rPr>
                <w:rFonts w:asciiTheme="majorHAnsi" w:hAnsiTheme="majorHAnsi"/>
              </w:rPr>
              <w:t>Attendance Clerk calls/emails</w:t>
            </w:r>
            <w:r>
              <w:rPr>
                <w:rFonts w:asciiTheme="majorHAnsi" w:hAnsiTheme="majorHAnsi"/>
              </w:rPr>
              <w:t xml:space="preserve"> - </w:t>
            </w:r>
            <w:r w:rsidRPr="00045BB7">
              <w:rPr>
                <w:rFonts w:asciiTheme="majorHAnsi" w:hAnsiTheme="majorHAnsi"/>
              </w:rPr>
              <w:t>JCSL Home visit, leave a note</w:t>
            </w:r>
          </w:p>
        </w:tc>
      </w:tr>
      <w:tr w:rsidR="002320AB" w:rsidRPr="005945F1" w14:paraId="184B7C78" w14:textId="77777777" w:rsidTr="002320AB">
        <w:tc>
          <w:tcPr>
            <w:tcW w:w="1525" w:type="dxa"/>
          </w:tcPr>
          <w:p w14:paraId="2DDDEA68"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045BB7">
              <w:rPr>
                <w:rFonts w:asciiTheme="majorHAnsi" w:hAnsiTheme="majorHAnsi"/>
              </w:rPr>
              <w:t>11 days</w:t>
            </w:r>
          </w:p>
        </w:tc>
        <w:tc>
          <w:tcPr>
            <w:tcW w:w="7825" w:type="dxa"/>
          </w:tcPr>
          <w:p w14:paraId="35765945" w14:textId="77777777" w:rsidR="002320AB" w:rsidRPr="00045BB7" w:rsidRDefault="002320AB" w:rsidP="002320AB">
            <w:pPr>
              <w:pStyle w:val="Body2"/>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Theme="majorHAnsi" w:hAnsiTheme="majorHAnsi"/>
              </w:rPr>
            </w:pPr>
            <w:r w:rsidRPr="00045BB7">
              <w:rPr>
                <w:rFonts w:asciiTheme="majorHAnsi" w:hAnsiTheme="majorHAnsi"/>
              </w:rPr>
              <w:t>Student will be dropped</w:t>
            </w:r>
          </w:p>
        </w:tc>
      </w:tr>
    </w:tbl>
    <w:p w14:paraId="22F2B740" w14:textId="77777777" w:rsidR="002320AB" w:rsidRDefault="002320AB" w:rsidP="002320AB">
      <w:pPr>
        <w:pStyle w:val="NormalWeb"/>
      </w:pPr>
    </w:p>
    <w:p w14:paraId="5A7E7AC5" w14:textId="77777777" w:rsidR="002320AB" w:rsidRPr="00B10E3E" w:rsidRDefault="002320AB" w:rsidP="00B10E3E"/>
    <w:p w14:paraId="105EDD80" w14:textId="77777777" w:rsidR="002320AB" w:rsidRDefault="002320AB" w:rsidP="00893B02">
      <w:pPr>
        <w:pStyle w:val="Heading2"/>
      </w:pPr>
    </w:p>
    <w:p w14:paraId="399B4851" w14:textId="57FFEE1E" w:rsidR="004C5552" w:rsidRDefault="004C5552" w:rsidP="00893B02">
      <w:pPr>
        <w:pStyle w:val="Heading2"/>
      </w:pPr>
      <w:r w:rsidRPr="004C5552">
        <w:t>District/Central Campus Policy</w:t>
      </w:r>
    </w:p>
    <w:p w14:paraId="79CEDDA1" w14:textId="11774B44" w:rsidR="0021680D" w:rsidRDefault="00D95146" w:rsidP="00AC5D3D">
      <w:r>
        <w:t xml:space="preserve">Instructors </w:t>
      </w:r>
      <w:r w:rsidR="004C5552" w:rsidRPr="004C5552">
        <w:t>are expected to submit student attendance at designated reporting times using information provided at Infinite Campus Training.</w:t>
      </w:r>
      <w:r w:rsidR="002B2917">
        <w:t xml:space="preserve"> </w:t>
      </w:r>
    </w:p>
    <w:p w14:paraId="2DF807AA" w14:textId="747367A5" w:rsidR="0021680D" w:rsidRDefault="004C5552" w:rsidP="00AC5D3D">
      <w:r w:rsidRPr="004C5552">
        <w:t xml:space="preserve">Parents or guardians are expected to notify Central Campus </w:t>
      </w:r>
      <w:r w:rsidRPr="008967BB">
        <w:rPr>
          <w:b/>
          <w:u w:val="single"/>
        </w:rPr>
        <w:t>within 24 hours</w:t>
      </w:r>
      <w:r w:rsidRPr="004C5552">
        <w:t xml:space="preserve"> when their child is unable to attend school.</w:t>
      </w:r>
      <w:r w:rsidR="002B2917">
        <w:t xml:space="preserve"> </w:t>
      </w:r>
      <w:r w:rsidRPr="004C5552">
        <w:t xml:space="preserve">They may call the </w:t>
      </w:r>
      <w:r w:rsidR="00632338">
        <w:t>Attendance Office</w:t>
      </w:r>
      <w:r w:rsidRPr="004C5552">
        <w:t xml:space="preserve"> at </w:t>
      </w:r>
      <w:r w:rsidR="008967BB" w:rsidRPr="00121DD3">
        <w:rPr>
          <w:b/>
        </w:rPr>
        <w:t>515.242.7653</w:t>
      </w:r>
      <w:r w:rsidR="008967BB">
        <w:t xml:space="preserve"> </w:t>
      </w:r>
      <w:r w:rsidRPr="004C5552">
        <w:t xml:space="preserve">or email </w:t>
      </w:r>
      <w:r w:rsidRPr="00121DD3">
        <w:rPr>
          <w:b/>
        </w:rPr>
        <w:t>attendance@centralcampus.org</w:t>
      </w:r>
      <w:r w:rsidRPr="004C5552">
        <w:t xml:space="preserve"> stating the student’s name, their name and reason for absence.</w:t>
      </w:r>
    </w:p>
    <w:p w14:paraId="6DD250B6" w14:textId="77777777" w:rsidR="0021680D" w:rsidRPr="00EC18C1" w:rsidRDefault="004C5552" w:rsidP="00AC5D3D">
      <w:pPr>
        <w:rPr>
          <w:rStyle w:val="Strong"/>
        </w:rPr>
      </w:pPr>
      <w:r w:rsidRPr="00EC18C1">
        <w:rPr>
          <w:rStyle w:val="Strong"/>
        </w:rPr>
        <w:t>Actual District Action Plan</w:t>
      </w:r>
    </w:p>
    <w:p w14:paraId="2FC96EAB" w14:textId="75F264DA" w:rsidR="004C5552" w:rsidRPr="004C5552" w:rsidRDefault="004C5552" w:rsidP="00EC18C1">
      <w:pPr>
        <w:pStyle w:val="ListParagraph"/>
        <w:numPr>
          <w:ilvl w:val="0"/>
          <w:numId w:val="7"/>
        </w:numPr>
      </w:pPr>
      <w:r w:rsidRPr="004C5552">
        <w:t>Central Campus Counselor is notified on 4</w:t>
      </w:r>
      <w:r w:rsidRPr="00EC18C1">
        <w:rPr>
          <w:vertAlign w:val="superscript"/>
        </w:rPr>
        <w:t>th</w:t>
      </w:r>
      <w:r w:rsidR="00EC18C1">
        <w:t xml:space="preserve"> </w:t>
      </w:r>
      <w:r w:rsidRPr="004C5552">
        <w:t>Unexcused Absence and any contact with parent/home school has been documented in the Contact Log in Infinite Campus.</w:t>
      </w:r>
    </w:p>
    <w:p w14:paraId="5DA760AC" w14:textId="77777777" w:rsidR="004C5552" w:rsidRPr="004C5552" w:rsidRDefault="004C5552" w:rsidP="00EC18C1">
      <w:pPr>
        <w:pStyle w:val="ListParagraph"/>
        <w:numPr>
          <w:ilvl w:val="0"/>
          <w:numId w:val="7"/>
        </w:numPr>
      </w:pPr>
      <w:r w:rsidRPr="004C5552">
        <w:t>Central Campus Counselor conferences with the student, if possible and/or contacts the home high school counselor or support personnel</w:t>
      </w:r>
    </w:p>
    <w:p w14:paraId="79349C6B" w14:textId="3D5F0361" w:rsidR="004C5552" w:rsidRPr="004C5552" w:rsidRDefault="004C5552" w:rsidP="00EC18C1">
      <w:pPr>
        <w:pStyle w:val="ListParagraph"/>
        <w:numPr>
          <w:ilvl w:val="0"/>
          <w:numId w:val="7"/>
        </w:numPr>
      </w:pPr>
      <w:r w:rsidRPr="004C5552">
        <w:t xml:space="preserve">Central Campus Counselor adds student’s name to the Central Campus </w:t>
      </w:r>
      <w:r w:rsidR="005F725A">
        <w:t xml:space="preserve">MTSS </w:t>
      </w:r>
      <w:r w:rsidRPr="004C5552">
        <w:t>database for communication with administration and support team at regular Attendance/Data Team meetings.</w:t>
      </w:r>
    </w:p>
    <w:p w14:paraId="2796D014" w14:textId="77777777" w:rsidR="0021680D" w:rsidRDefault="004C5552" w:rsidP="00EC18C1">
      <w:pPr>
        <w:pStyle w:val="ListParagraph"/>
        <w:numPr>
          <w:ilvl w:val="0"/>
          <w:numId w:val="7"/>
        </w:numPr>
      </w:pPr>
      <w:r w:rsidRPr="004C5552">
        <w:lastRenderedPageBreak/>
        <w:t>Central Campus Counselor obtains an interpreter for non-English speaking parents to facilitate a conversation/conference about their student’s attendance in the Central Campus class.</w:t>
      </w:r>
    </w:p>
    <w:p w14:paraId="35A9F135" w14:textId="614823EB" w:rsidR="004C5552" w:rsidRPr="004C5552" w:rsidRDefault="004C5552" w:rsidP="00AC5D3D">
      <w:r w:rsidRPr="004C5552">
        <w:t>A student may be excused by a parent/guardian for the following reasons:</w:t>
      </w:r>
    </w:p>
    <w:p w14:paraId="53973C98" w14:textId="77777777" w:rsidR="004C5552" w:rsidRPr="004C5552" w:rsidRDefault="004C5552" w:rsidP="00EC18C1">
      <w:pPr>
        <w:pStyle w:val="ListParagraph"/>
        <w:numPr>
          <w:ilvl w:val="0"/>
          <w:numId w:val="8"/>
        </w:numPr>
      </w:pPr>
      <w:r w:rsidRPr="004C5552">
        <w:t>Illness</w:t>
      </w:r>
    </w:p>
    <w:p w14:paraId="6BFC71DA" w14:textId="77777777" w:rsidR="004C5552" w:rsidRPr="004C5552" w:rsidRDefault="004C5552" w:rsidP="00EC18C1">
      <w:pPr>
        <w:pStyle w:val="ListParagraph"/>
        <w:numPr>
          <w:ilvl w:val="0"/>
          <w:numId w:val="8"/>
        </w:numPr>
      </w:pPr>
      <w:r w:rsidRPr="004C5552">
        <w:t>Hospitalization</w:t>
      </w:r>
    </w:p>
    <w:p w14:paraId="4EA8A1D8" w14:textId="77777777" w:rsidR="004C5552" w:rsidRPr="004C5552" w:rsidRDefault="004C5552" w:rsidP="00EC18C1">
      <w:pPr>
        <w:pStyle w:val="ListParagraph"/>
        <w:numPr>
          <w:ilvl w:val="0"/>
          <w:numId w:val="8"/>
        </w:numPr>
      </w:pPr>
      <w:r w:rsidRPr="004C5552">
        <w:t>Medical and dental care</w:t>
      </w:r>
    </w:p>
    <w:p w14:paraId="3655B9CE" w14:textId="77777777" w:rsidR="004C5552" w:rsidRPr="004C5552" w:rsidRDefault="004C5552" w:rsidP="00EC18C1">
      <w:pPr>
        <w:pStyle w:val="ListParagraph"/>
        <w:numPr>
          <w:ilvl w:val="0"/>
          <w:numId w:val="8"/>
        </w:numPr>
      </w:pPr>
      <w:r w:rsidRPr="004C5552">
        <w:t>Death or serious illness in the immediate family or household</w:t>
      </w:r>
    </w:p>
    <w:p w14:paraId="11C5E19D" w14:textId="77777777" w:rsidR="004C5552" w:rsidRPr="004C5552" w:rsidRDefault="004C5552" w:rsidP="00EC18C1">
      <w:pPr>
        <w:pStyle w:val="ListParagraph"/>
        <w:numPr>
          <w:ilvl w:val="0"/>
          <w:numId w:val="8"/>
        </w:numPr>
      </w:pPr>
      <w:r w:rsidRPr="004C5552">
        <w:t>Suspension from school</w:t>
      </w:r>
    </w:p>
    <w:p w14:paraId="6F6D0C57" w14:textId="77777777" w:rsidR="004C5552" w:rsidRPr="004C5552" w:rsidRDefault="004C5552" w:rsidP="00EC18C1">
      <w:pPr>
        <w:pStyle w:val="ListParagraph"/>
        <w:numPr>
          <w:ilvl w:val="0"/>
          <w:numId w:val="8"/>
        </w:numPr>
      </w:pPr>
      <w:r w:rsidRPr="004C5552">
        <w:t>Religious holidays requiring absence from school</w:t>
      </w:r>
    </w:p>
    <w:p w14:paraId="457F4A4F" w14:textId="77777777" w:rsidR="004C5552" w:rsidRPr="004C5552" w:rsidRDefault="004C5552" w:rsidP="00EC18C1">
      <w:pPr>
        <w:pStyle w:val="ListParagraph"/>
        <w:numPr>
          <w:ilvl w:val="0"/>
          <w:numId w:val="8"/>
        </w:numPr>
      </w:pPr>
      <w:r w:rsidRPr="004C5552">
        <w:t>Court appearances or other legal proceedings</w:t>
      </w:r>
    </w:p>
    <w:p w14:paraId="3F529756" w14:textId="77777777" w:rsidR="004C5552" w:rsidRPr="004C5552" w:rsidRDefault="004C5552" w:rsidP="00EC18C1">
      <w:pPr>
        <w:pStyle w:val="ListParagraph"/>
        <w:numPr>
          <w:ilvl w:val="0"/>
          <w:numId w:val="8"/>
        </w:numPr>
      </w:pPr>
      <w:r w:rsidRPr="004C5552">
        <w:t>Classes missed due to school sponsored trip or activity</w:t>
      </w:r>
    </w:p>
    <w:p w14:paraId="497721F9" w14:textId="77777777" w:rsidR="00EC18C1" w:rsidRDefault="004C5552" w:rsidP="00EC18C1">
      <w:pPr>
        <w:pStyle w:val="ListParagraph"/>
        <w:numPr>
          <w:ilvl w:val="0"/>
          <w:numId w:val="8"/>
        </w:numPr>
      </w:pPr>
      <w:r w:rsidRPr="004C5552">
        <w:t>College visits</w:t>
      </w:r>
    </w:p>
    <w:p w14:paraId="3D9FEF5E" w14:textId="1361A5C0" w:rsidR="00EC18C1" w:rsidRDefault="004C5552" w:rsidP="00EC18C1">
      <w:pPr>
        <w:pStyle w:val="ListParagraph"/>
        <w:numPr>
          <w:ilvl w:val="1"/>
          <w:numId w:val="8"/>
        </w:numPr>
      </w:pPr>
      <w:r w:rsidRPr="004C5552">
        <w:t>11</w:t>
      </w:r>
      <w:r w:rsidRPr="00EC18C1">
        <w:rPr>
          <w:vertAlign w:val="superscript"/>
        </w:rPr>
        <w:t>th</w:t>
      </w:r>
      <w:r w:rsidR="00EC18C1">
        <w:t xml:space="preserve"> </w:t>
      </w:r>
      <w:r w:rsidRPr="004C5552">
        <w:t>grade allowe</w:t>
      </w:r>
      <w:r w:rsidR="00EC18C1">
        <w:t>d 2 days/semester</w:t>
      </w:r>
    </w:p>
    <w:p w14:paraId="13C945BD" w14:textId="242083EE" w:rsidR="0021680D" w:rsidRDefault="004C5552" w:rsidP="00EC18C1">
      <w:pPr>
        <w:pStyle w:val="ListParagraph"/>
        <w:numPr>
          <w:ilvl w:val="1"/>
          <w:numId w:val="8"/>
        </w:numPr>
      </w:pPr>
      <w:r w:rsidRPr="004C5552">
        <w:t>12</w:t>
      </w:r>
      <w:r w:rsidRPr="00EC18C1">
        <w:rPr>
          <w:vertAlign w:val="superscript"/>
        </w:rPr>
        <w:t>th</w:t>
      </w:r>
      <w:r w:rsidR="00EC18C1">
        <w:t xml:space="preserve"> </w:t>
      </w:r>
      <w:r w:rsidRPr="004C5552">
        <w:t>grade allowed 3 days/semester</w:t>
      </w:r>
    </w:p>
    <w:p w14:paraId="39F77669" w14:textId="1525FA51" w:rsidR="0021680D" w:rsidRDefault="004C5552" w:rsidP="00AC5D3D">
      <w:r w:rsidRPr="00EC18C1">
        <w:rPr>
          <w:rStyle w:val="Strong"/>
        </w:rPr>
        <w:t>Make-Up Work:</w:t>
      </w:r>
      <w:r w:rsidRPr="004C5552">
        <w:t xml:space="preserve"> </w:t>
      </w:r>
      <w:r w:rsidRPr="00EC18C1">
        <w:rPr>
          <w:b/>
          <w:i/>
        </w:rPr>
        <w:t>As per district policy</w:t>
      </w:r>
      <w:r w:rsidRPr="004C5552">
        <w:t xml:space="preserve">, </w:t>
      </w:r>
      <w:r w:rsidR="00632338">
        <w:t>s</w:t>
      </w:r>
      <w:r w:rsidRPr="004C5552">
        <w:t xml:space="preserve">chool work missed because of an absence </w:t>
      </w:r>
      <w:r w:rsidRPr="00632338">
        <w:rPr>
          <w:u w:val="single"/>
        </w:rPr>
        <w:t xml:space="preserve">must be </w:t>
      </w:r>
      <w:r w:rsidR="00632338" w:rsidRPr="00632338">
        <w:rPr>
          <w:u w:val="single"/>
        </w:rPr>
        <w:t>completed</w:t>
      </w:r>
      <w:r w:rsidRPr="004C5552">
        <w:t xml:space="preserve">. Students will be given two days for each day missed to make up work. Make up time may not exceed six school days following the student’s return. The time allowed for makeup may be extended at the discretion of the classroom </w:t>
      </w:r>
      <w:r w:rsidR="00D95146">
        <w:t>instructor</w:t>
      </w:r>
      <w:r w:rsidRPr="004C5552">
        <w:t>. Full credit will be given for schoolwork made up because of absences.</w:t>
      </w:r>
    </w:p>
    <w:p w14:paraId="3567666B" w14:textId="518F8739" w:rsidR="0021680D" w:rsidRDefault="004C5552" w:rsidP="00AC5D3D">
      <w:r w:rsidRPr="00632338">
        <w:rPr>
          <w:rStyle w:val="Strong"/>
        </w:rPr>
        <w:t>Tardy:</w:t>
      </w:r>
      <w:r w:rsidRPr="004C5552">
        <w:t xml:space="preserve"> Every effort should be made to encourage and insist that students be in school and in class on time. The handling of students tardy to class is the direct responsibility of the </w:t>
      </w:r>
      <w:r w:rsidR="00D95146">
        <w:t>instructor</w:t>
      </w:r>
      <w:r w:rsidRPr="004C5552">
        <w:t xml:space="preserve">. Students should be responsible for time and work missed. </w:t>
      </w:r>
    </w:p>
    <w:p w14:paraId="4253FAA9" w14:textId="25F7B569" w:rsidR="00632338" w:rsidRPr="00984ABE" w:rsidRDefault="00984ABE" w:rsidP="00984ABE">
      <w:pPr>
        <w:pStyle w:val="Heading3"/>
      </w:pPr>
      <w:r w:rsidRPr="00984ABE">
        <w:t>Sign Out Procedures</w:t>
      </w:r>
    </w:p>
    <w:p w14:paraId="44674184" w14:textId="77777777" w:rsidR="0021680D" w:rsidRDefault="004C5552" w:rsidP="00632338">
      <w:r w:rsidRPr="004C5552">
        <w:t>Please review and follow the acceptable attendance procedures for all students who attend Central Campus:</w:t>
      </w:r>
    </w:p>
    <w:p w14:paraId="68A70AE8" w14:textId="77777777" w:rsidR="0021680D" w:rsidRDefault="004C5552" w:rsidP="00632338">
      <w:pPr>
        <w:pStyle w:val="ListParagraph"/>
        <w:numPr>
          <w:ilvl w:val="0"/>
          <w:numId w:val="9"/>
        </w:numPr>
      </w:pPr>
      <w:r w:rsidRPr="004C5552">
        <w:t>Parents or guardians are expected to notify Central Campus within 24 hours when their child is unable to attend school.</w:t>
      </w:r>
      <w:r w:rsidR="002B2917">
        <w:t xml:space="preserve"> </w:t>
      </w:r>
    </w:p>
    <w:p w14:paraId="59C4D675" w14:textId="0A2F839B" w:rsidR="0021680D" w:rsidRDefault="004C5552" w:rsidP="00632338">
      <w:pPr>
        <w:pStyle w:val="ListParagraph"/>
        <w:numPr>
          <w:ilvl w:val="0"/>
          <w:numId w:val="9"/>
        </w:numPr>
      </w:pPr>
      <w:r w:rsidRPr="004C5552">
        <w:t xml:space="preserve">Parents may call the </w:t>
      </w:r>
      <w:r w:rsidR="00632338">
        <w:t>Attendance Office</w:t>
      </w:r>
      <w:r w:rsidRPr="004C5552">
        <w:t xml:space="preserve"> at </w:t>
      </w:r>
      <w:r w:rsidR="008967BB" w:rsidRPr="00632338">
        <w:rPr>
          <w:b/>
        </w:rPr>
        <w:t>515.242.7653</w:t>
      </w:r>
      <w:r w:rsidRPr="004C5552">
        <w:t xml:space="preserve"> or email </w:t>
      </w:r>
      <w:r w:rsidRPr="00632338">
        <w:rPr>
          <w:b/>
        </w:rPr>
        <w:t>attendance@centralcampus.org</w:t>
      </w:r>
      <w:r w:rsidRPr="004C5552">
        <w:t xml:space="preserve"> stating the student’s name, their name and reason for absence.</w:t>
      </w:r>
      <w:r w:rsidR="002B2917">
        <w:t xml:space="preserve"> </w:t>
      </w:r>
    </w:p>
    <w:p w14:paraId="6DB631C6" w14:textId="77777777" w:rsidR="0021680D" w:rsidRDefault="004C5552" w:rsidP="00632338">
      <w:pPr>
        <w:pStyle w:val="ListParagraph"/>
        <w:numPr>
          <w:ilvl w:val="0"/>
          <w:numId w:val="9"/>
        </w:numPr>
      </w:pPr>
      <w:r w:rsidRPr="004C5552">
        <w:t xml:space="preserve">Students may not leave school without parent verification by the attendance personnel; therefore, if necessary, before a student is released, parent phone calls will be made to insure the safety of all students. </w:t>
      </w:r>
    </w:p>
    <w:p w14:paraId="1B1EB64B" w14:textId="52FA98F9" w:rsidR="00632338" w:rsidRDefault="00D95146" w:rsidP="00632338">
      <w:pPr>
        <w:pStyle w:val="ListParagraph"/>
        <w:numPr>
          <w:ilvl w:val="0"/>
          <w:numId w:val="9"/>
        </w:numPr>
      </w:pPr>
      <w:r>
        <w:t>Instructors</w:t>
      </w:r>
      <w:r w:rsidR="004C5552" w:rsidRPr="004C5552">
        <w:t xml:space="preserve"> are not to release students without permission from the attendance center.</w:t>
      </w:r>
    </w:p>
    <w:p w14:paraId="54C2D5A7" w14:textId="0FFEA6CA" w:rsidR="00984ABE" w:rsidRDefault="00984ABE" w:rsidP="00984ABE">
      <w:pPr>
        <w:pStyle w:val="Heading3"/>
      </w:pPr>
      <w:r>
        <w:t>Attendance for Out-Of-District Students</w:t>
      </w:r>
    </w:p>
    <w:p w14:paraId="6DB43667" w14:textId="4B8BEFEB" w:rsidR="00CF114D" w:rsidRDefault="004C5552" w:rsidP="00984ABE">
      <w:r w:rsidRPr="004C5552">
        <w:t xml:space="preserve">When the home school does not have school for whatever reason, students still attend Central </w:t>
      </w:r>
      <w:r w:rsidR="00632338">
        <w:t>Campus</w:t>
      </w:r>
      <w:r w:rsidRPr="004C5552">
        <w:t>.</w:t>
      </w:r>
      <w:r w:rsidR="002B2917">
        <w:t xml:space="preserve"> </w:t>
      </w:r>
      <w:r w:rsidRPr="004C5552">
        <w:t>When Central Campus does not have school for whatever reason, students still attend their home school classes.</w:t>
      </w:r>
    </w:p>
    <w:p w14:paraId="123E2CA8" w14:textId="77777777" w:rsidR="00077AFF" w:rsidRDefault="00077AFF" w:rsidP="00077AFF">
      <w:pPr>
        <w:pStyle w:val="Heading3"/>
      </w:pPr>
      <w:r>
        <w:t>Parent Notification Attendance Procedure</w:t>
      </w:r>
    </w:p>
    <w:p w14:paraId="7643F59B" w14:textId="77777777" w:rsidR="00077AFF" w:rsidRPr="00984ABE" w:rsidRDefault="00077AFF" w:rsidP="00077AFF">
      <w:r w:rsidRPr="004C5552">
        <w:t>To assist in better communicating with parents, Central Campus may call or email parents to verify absences.</w:t>
      </w:r>
    </w:p>
    <w:p w14:paraId="28322D93" w14:textId="77777777" w:rsidR="00077AFF" w:rsidRDefault="00077AFF" w:rsidP="00077AFF">
      <w:pPr>
        <w:pStyle w:val="Heading3"/>
      </w:pPr>
      <w:proofErr w:type="spellStart"/>
      <w:r>
        <w:t>Tardies</w:t>
      </w:r>
      <w:proofErr w:type="spellEnd"/>
    </w:p>
    <w:p w14:paraId="280B3A65" w14:textId="77777777" w:rsidR="00077AFF" w:rsidRDefault="00077AFF" w:rsidP="00077AFF">
      <w:proofErr w:type="spellStart"/>
      <w:r w:rsidRPr="004C5552">
        <w:t>Tardies</w:t>
      </w:r>
      <w:proofErr w:type="spellEnd"/>
      <w:r w:rsidRPr="004C5552">
        <w:t xml:space="preserve"> to school will be reported in the same manner as absences.</w:t>
      </w:r>
      <w:r>
        <w:t xml:space="preserve"> </w:t>
      </w:r>
      <w:proofErr w:type="spellStart"/>
      <w:r w:rsidRPr="004C5552">
        <w:t>Tardies</w:t>
      </w:r>
      <w:proofErr w:type="spellEnd"/>
      <w:r w:rsidRPr="004C5552">
        <w:t xml:space="preserve"> to class will be handled by the </w:t>
      </w:r>
      <w:r>
        <w:t>instructor</w:t>
      </w:r>
      <w:r w:rsidRPr="004C5552">
        <w:t>.</w:t>
      </w:r>
      <w:r>
        <w:t xml:space="preserve"> </w:t>
      </w:r>
      <w:r w:rsidRPr="004C5552">
        <w:t>See district policy.</w:t>
      </w:r>
      <w:r>
        <w:t xml:space="preserve"> </w:t>
      </w:r>
      <w:r w:rsidRPr="004C5552">
        <w:t>A tardy for a valid reason may be excused by a note or a phone call to Central Campus from the parent or guardian.</w:t>
      </w:r>
    </w:p>
    <w:p w14:paraId="51CBEDF0" w14:textId="77777777" w:rsidR="00077AFF" w:rsidRDefault="00077AFF" w:rsidP="00077AFF">
      <w:pPr>
        <w:pStyle w:val="Heading3"/>
      </w:pPr>
      <w:r>
        <w:t>Missing the Bus</w:t>
      </w:r>
    </w:p>
    <w:p w14:paraId="1773E156" w14:textId="77777777" w:rsidR="00077AFF" w:rsidRDefault="00077AFF" w:rsidP="00077AFF">
      <w:r w:rsidRPr="004C5552">
        <w:t>Students who miss the bus to Central Campus should report immediately to their home school office.</w:t>
      </w:r>
      <w:r>
        <w:t xml:space="preserve"> </w:t>
      </w:r>
      <w:r w:rsidRPr="004C5552">
        <w:t>The student’s parent will be contacted; the student must then arrange to get to Central Campus by other means (parent, DART, etc.).</w:t>
      </w:r>
      <w:r>
        <w:t xml:space="preserve"> </w:t>
      </w:r>
      <w:r w:rsidRPr="004C5552">
        <w:t>If no arrangements can be made to get the students to Central Campus, they will be held at the home school and counted absent (unexcused) at Central Campus.</w:t>
      </w:r>
      <w:r>
        <w:t xml:space="preserve"> </w:t>
      </w:r>
      <w:r w:rsidRPr="004C5552">
        <w:t>Students who miss the bus to the home school will have the same responsibility for arranging to return to the home school at the end of the Central Campus session.</w:t>
      </w:r>
    </w:p>
    <w:p w14:paraId="53986F37" w14:textId="77777777" w:rsidR="00077AFF" w:rsidRDefault="00077AFF" w:rsidP="00077AFF">
      <w:pPr>
        <w:pStyle w:val="Heading3"/>
      </w:pPr>
      <w:r>
        <w:t>Unexcused Absences</w:t>
      </w:r>
    </w:p>
    <w:p w14:paraId="19EF7C0E" w14:textId="77777777" w:rsidR="00077AFF" w:rsidRDefault="00077AFF" w:rsidP="00077AFF">
      <w:r w:rsidRPr="004C5552">
        <w:t>Unexcused absences are considered unacceptable behavior and will be dealt with as a discipline concern.</w:t>
      </w:r>
      <w:r>
        <w:t xml:space="preserve"> </w:t>
      </w:r>
      <w:r w:rsidRPr="004C5552">
        <w:t>As per district policy, ALL students will be allowed time to makeup work.</w:t>
      </w:r>
      <w:r>
        <w:t xml:space="preserve"> </w:t>
      </w:r>
      <w:r w:rsidRPr="004C5552">
        <w:t>Two days for every day absent up to six.</w:t>
      </w:r>
      <w:r>
        <w:t xml:space="preserve"> </w:t>
      </w:r>
      <w:r w:rsidRPr="004C5552">
        <w:t>For the full district attendance policy, see the DMPS Student Conduct Manual or the DMPS Policy Series 500, Code 503.</w:t>
      </w:r>
    </w:p>
    <w:p w14:paraId="1376EE38" w14:textId="77777777" w:rsidR="00077AFF" w:rsidRDefault="00077AFF" w:rsidP="00077AFF">
      <w:r w:rsidRPr="004C5552">
        <w:lastRenderedPageBreak/>
        <w:t>Unexcused Absence is defined as any absence from school or assigned class or classes without parent/guardian and school permission.</w:t>
      </w:r>
      <w:r>
        <w:t xml:space="preserve"> </w:t>
      </w:r>
      <w:r w:rsidRPr="004C5552">
        <w:t>Unknown or unverified absences will become unexcused within 48 hours of the missed day.</w:t>
      </w:r>
      <w:r>
        <w:t xml:space="preserve"> </w:t>
      </w:r>
      <w:r w:rsidRPr="004C5552">
        <w:t>Unexcused absences shall be reported to the district’s Department of Student and Family Services.</w:t>
      </w:r>
      <w:r>
        <w:t xml:space="preserve"> </w:t>
      </w:r>
      <w:r w:rsidRPr="004C5552">
        <w:t>The following steps may be taken in dealing with high school students referred for unexcused absences:</w:t>
      </w:r>
    </w:p>
    <w:p w14:paraId="549D989C" w14:textId="77777777" w:rsidR="00077AFF" w:rsidRPr="004C5552" w:rsidRDefault="00077AFF" w:rsidP="00077AFF">
      <w:pPr>
        <w:pStyle w:val="ListParagraph"/>
        <w:numPr>
          <w:ilvl w:val="0"/>
          <w:numId w:val="11"/>
        </w:numPr>
      </w:pPr>
      <w:r w:rsidRPr="004C5552">
        <w:t>Incidents of unexcused absences will be recorded as part of the student’s attendance record and will be handled as a discipline issue.</w:t>
      </w:r>
    </w:p>
    <w:p w14:paraId="3CF47057" w14:textId="77777777" w:rsidR="00077AFF" w:rsidRPr="004C5552" w:rsidRDefault="00077AFF" w:rsidP="00077AFF">
      <w:pPr>
        <w:pStyle w:val="ListParagraph"/>
        <w:numPr>
          <w:ilvl w:val="0"/>
          <w:numId w:val="11"/>
        </w:numPr>
      </w:pPr>
      <w:r w:rsidRPr="004C5552">
        <w:t xml:space="preserve">The building administration and/or </w:t>
      </w:r>
      <w:r>
        <w:t>Attendance Office</w:t>
      </w:r>
      <w:r w:rsidRPr="004C5552">
        <w:t xml:space="preserve"> will determine what interventions to take.</w:t>
      </w:r>
      <w:r>
        <w:t xml:space="preserve"> </w:t>
      </w:r>
    </w:p>
    <w:p w14:paraId="08868104" w14:textId="77777777" w:rsidR="00077AFF" w:rsidRDefault="00077AFF" w:rsidP="00077AFF">
      <w:pPr>
        <w:pStyle w:val="ListParagraph"/>
        <w:numPr>
          <w:ilvl w:val="0"/>
          <w:numId w:val="11"/>
        </w:numPr>
      </w:pPr>
      <w:r w:rsidRPr="004C5552">
        <w:t>Class work missed because of unexcused absences can be made up and will be treated the same as makeup work for all other absences.</w:t>
      </w:r>
    </w:p>
    <w:p w14:paraId="2B102DE7" w14:textId="77777777" w:rsidR="00077AFF" w:rsidRDefault="00077AFF" w:rsidP="00077AFF">
      <w:pPr>
        <w:pStyle w:val="Heading3"/>
      </w:pPr>
      <w:r>
        <w:t>Leaving School</w:t>
      </w:r>
    </w:p>
    <w:p w14:paraId="26BDBA48" w14:textId="77777777" w:rsidR="00077AFF" w:rsidRDefault="00077AFF" w:rsidP="00077AFF">
      <w:r w:rsidRPr="004C5552">
        <w:t>Students are responsible for signing out and receiving a pass before leaving.</w:t>
      </w:r>
      <w:r>
        <w:t xml:space="preserve"> </w:t>
      </w:r>
      <w:r w:rsidRPr="000E1EA4">
        <w:rPr>
          <w:b/>
        </w:rPr>
        <w:t>Parent approval must be secured.</w:t>
      </w:r>
      <w:r>
        <w:t xml:space="preserve"> </w:t>
      </w:r>
      <w:r w:rsidRPr="004C5552">
        <w:t>Students are not to leave the building during the day for any reason without checking out with the Attendance Office.</w:t>
      </w:r>
    </w:p>
    <w:p w14:paraId="57A01AF2" w14:textId="77777777" w:rsidR="00077AFF" w:rsidRDefault="00077AFF" w:rsidP="00077AFF">
      <w:pPr>
        <w:pStyle w:val="Heading3"/>
      </w:pPr>
      <w:r>
        <w:t>Home School Field Trips</w:t>
      </w:r>
    </w:p>
    <w:p w14:paraId="343697FF" w14:textId="77777777" w:rsidR="00077AFF" w:rsidRDefault="00077AFF" w:rsidP="00077AFF">
      <w:r>
        <w:t>Students are marked absent for Central Campus classes in Infinite Campus when attendance is taken by the instructor.</w:t>
      </w:r>
    </w:p>
    <w:p w14:paraId="2D71E290" w14:textId="77777777" w:rsidR="00077AFF" w:rsidRDefault="00077AFF" w:rsidP="00077AFF">
      <w:pPr>
        <w:pStyle w:val="Heading3"/>
      </w:pPr>
      <w:r>
        <w:t>Drops</w:t>
      </w:r>
    </w:p>
    <w:p w14:paraId="050D6863" w14:textId="77777777" w:rsidR="00077AFF" w:rsidRPr="00C67ED6" w:rsidRDefault="00077AFF" w:rsidP="00077AFF">
      <w:r>
        <w:t>Students may be dropped due to behavior, attendance, or to find a different placement for the student to be more successful. Students will not be dropped based upon attendance alone. Drops from a Community College course must occur prior to the Community College drop date or the student will receive an “F.” Students who drop the Community College course are also dropped from the High School course.</w:t>
      </w:r>
    </w:p>
    <w:p w14:paraId="527FF0A6" w14:textId="77777777" w:rsidR="00077AFF" w:rsidRDefault="00077AFF" w:rsidP="00984ABE"/>
    <w:p w14:paraId="6833C852" w14:textId="77777777" w:rsidR="00CF114D" w:rsidRDefault="00CF114D">
      <w:pPr>
        <w:spacing w:after="0"/>
        <w:jc w:val="left"/>
      </w:pPr>
      <w:r>
        <w:br w:type="page"/>
      </w:r>
    </w:p>
    <w:p w14:paraId="40B55558" w14:textId="62CFE5A2" w:rsidR="00CF5910" w:rsidRPr="00F44F63" w:rsidRDefault="00CF5910" w:rsidP="00CF5910">
      <w:pPr>
        <w:rPr>
          <w:rStyle w:val="SubtleReference"/>
        </w:rPr>
      </w:pPr>
      <w:r w:rsidRPr="00F44F63">
        <w:rPr>
          <w:rStyle w:val="SubtleReference"/>
        </w:rPr>
        <w:lastRenderedPageBreak/>
        <w:t>The rules and procedures in operation at Central Campus are the same as those in operation at the home high schools (Des Moines Public</w:t>
      </w:r>
      <w:r w:rsidR="00AD70E5" w:rsidRPr="00F44F63">
        <w:rPr>
          <w:rStyle w:val="SubtleReference"/>
        </w:rPr>
        <w:t xml:space="preserve"> Schools</w:t>
      </w:r>
      <w:r w:rsidRPr="00F44F63">
        <w:rPr>
          <w:rStyle w:val="SubtleReference"/>
        </w:rPr>
        <w:t>). All permanent records and grades are kept at the home school.</w:t>
      </w:r>
    </w:p>
    <w:p w14:paraId="0797E1F8" w14:textId="51859188" w:rsidR="00CF5910" w:rsidRDefault="00893B02" w:rsidP="00893B02">
      <w:pPr>
        <w:pStyle w:val="Heading1"/>
      </w:pPr>
      <w:r>
        <w:t>Central Campus Expectations and Student Information</w:t>
      </w:r>
    </w:p>
    <w:p w14:paraId="68C4A821" w14:textId="77777777" w:rsidR="00CF5910" w:rsidRDefault="00CF5910" w:rsidP="00CF5910">
      <w:r w:rsidRPr="004C5552">
        <w:t>All expectations are subject to administrative interpretation; the following rules apply throughout the building:</w:t>
      </w:r>
    </w:p>
    <w:p w14:paraId="5B72ED4D" w14:textId="77777777" w:rsidR="00CF5910" w:rsidRDefault="00CF5910" w:rsidP="00CF5910">
      <w:r w:rsidRPr="00AD70E5">
        <w:rPr>
          <w:rStyle w:val="Strong"/>
        </w:rPr>
        <w:t xml:space="preserve">Acceptable Use </w:t>
      </w:r>
      <w:proofErr w:type="gramStart"/>
      <w:r w:rsidRPr="00AD70E5">
        <w:rPr>
          <w:rStyle w:val="Strong"/>
        </w:rPr>
        <w:t>Of</w:t>
      </w:r>
      <w:proofErr w:type="gramEnd"/>
      <w:r w:rsidRPr="00AD70E5">
        <w:rPr>
          <w:rStyle w:val="Strong"/>
        </w:rPr>
        <w:t xml:space="preserve"> Technology:</w:t>
      </w:r>
      <w:r>
        <w:t xml:space="preserve"> </w:t>
      </w:r>
      <w:r w:rsidRPr="004C5552">
        <w:t>Technology use in class is prohibited unless permission from the instructor is obtained.</w:t>
      </w:r>
      <w:r>
        <w:t xml:space="preserve"> </w:t>
      </w:r>
      <w:r w:rsidRPr="004C5552">
        <w:t>Appropriate use of cell phones and other electronic devices are allowed in the hallways and cafeteria before and after school as well as during passing time.</w:t>
      </w:r>
      <w:r>
        <w:t xml:space="preserve"> </w:t>
      </w:r>
      <w:r w:rsidRPr="004C5552">
        <w:t>Any lost or stolen items are the sole responsibility of the owner.</w:t>
      </w:r>
    </w:p>
    <w:p w14:paraId="630691B7" w14:textId="77777777" w:rsidR="00CF5910" w:rsidRPr="00AD70E5" w:rsidRDefault="00CF5910" w:rsidP="00CF5910">
      <w:pPr>
        <w:rPr>
          <w:rStyle w:val="Strong"/>
        </w:rPr>
      </w:pPr>
      <w:r w:rsidRPr="00AD70E5">
        <w:rPr>
          <w:rStyle w:val="Strong"/>
        </w:rPr>
        <w:t>Behavior:</w:t>
      </w:r>
    </w:p>
    <w:p w14:paraId="0E110528" w14:textId="77563D0B" w:rsidR="00CF5910" w:rsidRDefault="00CF5910" w:rsidP="00AD70E5">
      <w:pPr>
        <w:pStyle w:val="ListParagraph"/>
        <w:numPr>
          <w:ilvl w:val="0"/>
          <w:numId w:val="12"/>
        </w:numPr>
      </w:pPr>
      <w:r w:rsidRPr="004C5552">
        <w:t>Profanity or loud/boisterous behavior will not be tolerated in the public schools.</w:t>
      </w:r>
    </w:p>
    <w:p w14:paraId="3DFF83AF" w14:textId="77777777" w:rsidR="00CF5910" w:rsidRDefault="00CF5910" w:rsidP="00AD70E5">
      <w:pPr>
        <w:pStyle w:val="ListParagraph"/>
        <w:numPr>
          <w:ilvl w:val="0"/>
          <w:numId w:val="12"/>
        </w:numPr>
      </w:pPr>
      <w:r w:rsidRPr="004C5552">
        <w:t>The use and/or possession of tobacco is prohibited on school premises and in the vicinity of the school. All tobacco will be confiscated on school property.</w:t>
      </w:r>
    </w:p>
    <w:p w14:paraId="0E6B943D" w14:textId="77777777" w:rsidR="00CF5910" w:rsidRDefault="00CF5910" w:rsidP="00AD70E5">
      <w:pPr>
        <w:pStyle w:val="ListParagraph"/>
        <w:numPr>
          <w:ilvl w:val="0"/>
          <w:numId w:val="12"/>
        </w:numPr>
      </w:pPr>
      <w:r w:rsidRPr="004C5552">
        <w:t>Student fights:</w:t>
      </w:r>
      <w:r>
        <w:t xml:space="preserve"> </w:t>
      </w:r>
      <w:r w:rsidRPr="004C5552">
        <w:t>All students involved will be referred to the office.</w:t>
      </w:r>
      <w:r>
        <w:t xml:space="preserve"> </w:t>
      </w:r>
      <w:r w:rsidRPr="004C5552">
        <w:t>If students place their hands on another, they can expect to be suspended.</w:t>
      </w:r>
      <w:r>
        <w:t xml:space="preserve"> </w:t>
      </w:r>
      <w:r w:rsidRPr="004C5552">
        <w:t>The “No Violence Policy” will be strictly adhered to.</w:t>
      </w:r>
    </w:p>
    <w:p w14:paraId="50229C76" w14:textId="77777777" w:rsidR="00CF5910" w:rsidRDefault="00CF5910" w:rsidP="00AD70E5">
      <w:pPr>
        <w:pStyle w:val="ListParagraph"/>
        <w:numPr>
          <w:ilvl w:val="0"/>
          <w:numId w:val="12"/>
        </w:numPr>
      </w:pPr>
      <w:r w:rsidRPr="004C5552">
        <w:t>Students must remain in the building during class passing time or career area during break time.</w:t>
      </w:r>
    </w:p>
    <w:p w14:paraId="5AD92C76" w14:textId="34259FF7" w:rsidR="00CF5910" w:rsidRDefault="00CF5910" w:rsidP="00AD70E5">
      <w:pPr>
        <w:pStyle w:val="ListParagraph"/>
        <w:numPr>
          <w:ilvl w:val="0"/>
          <w:numId w:val="12"/>
        </w:numPr>
      </w:pPr>
      <w:r w:rsidRPr="004C5552">
        <w:t>Students will be allowed to consume food and beverages in designated areas only.</w:t>
      </w:r>
      <w:r>
        <w:t xml:space="preserve"> </w:t>
      </w:r>
      <w:r w:rsidRPr="004C5552">
        <w:t xml:space="preserve">This includes the main entrance, cafeteria, and in classrooms with </w:t>
      </w:r>
      <w:r w:rsidR="00D95146">
        <w:t>instructor</w:t>
      </w:r>
      <w:r w:rsidRPr="004C5552">
        <w:t xml:space="preserve"> approval.</w:t>
      </w:r>
      <w:r>
        <w:t xml:space="preserve"> </w:t>
      </w:r>
      <w:r w:rsidRPr="004C5552">
        <w:t>Food and beverages are not to be consumed in the halls or stairwells.</w:t>
      </w:r>
    </w:p>
    <w:p w14:paraId="588BA3A7" w14:textId="77777777" w:rsidR="00CF5910" w:rsidRDefault="00CF5910" w:rsidP="00AD70E5">
      <w:pPr>
        <w:pStyle w:val="ListParagraph"/>
        <w:numPr>
          <w:ilvl w:val="0"/>
          <w:numId w:val="12"/>
        </w:numPr>
      </w:pPr>
      <w:r w:rsidRPr="004C5552">
        <w:t>The weapons policy of the DMPS will be strictly followed.</w:t>
      </w:r>
    </w:p>
    <w:p w14:paraId="00121005" w14:textId="77777777" w:rsidR="00CF5910" w:rsidRDefault="00CF5910" w:rsidP="00CF5910">
      <w:r w:rsidRPr="00AD70E5">
        <w:rPr>
          <w:rStyle w:val="Strong"/>
        </w:rPr>
        <w:t>Counseling:</w:t>
      </w:r>
      <w:r>
        <w:t xml:space="preserve"> </w:t>
      </w:r>
      <w:r w:rsidRPr="004C5552">
        <w:t>Counseling &amp; Guidance Services are available at Central Campus.</w:t>
      </w:r>
      <w:r>
        <w:t xml:space="preserve"> </w:t>
      </w:r>
      <w:r w:rsidRPr="004C5552">
        <w:t>The Student Services Center is located in the main office, RM 2403.</w:t>
      </w:r>
    </w:p>
    <w:p w14:paraId="46306155" w14:textId="77777777" w:rsidR="00433891" w:rsidRDefault="00433891" w:rsidP="00433891">
      <w:r w:rsidRPr="00433891">
        <w:rPr>
          <w:rStyle w:val="Strong"/>
        </w:rPr>
        <w:t>Court Orders:</w:t>
      </w:r>
      <w:r>
        <w:t xml:space="preserve"> </w:t>
      </w:r>
      <w:r w:rsidRPr="004C5552">
        <w:t>Parent/guardian, please remember that if a parent or guardian has evidence of a court order which denies the non-custodial parent, or anyone else, from having access to school records, from visiting the student at school, or from removing the student from school, such evidence MUST be provided to the building administrator.</w:t>
      </w:r>
    </w:p>
    <w:p w14:paraId="40C13B3E" w14:textId="77777777" w:rsidR="00115611" w:rsidRDefault="00115611" w:rsidP="00115611">
      <w:r w:rsidRPr="00A761EC">
        <w:rPr>
          <w:rStyle w:val="Strong"/>
        </w:rPr>
        <w:t>Doctor and Dentist Appointments:</w:t>
      </w:r>
      <w:r>
        <w:t xml:space="preserve"> </w:t>
      </w:r>
      <w:r w:rsidRPr="004C5552">
        <w:t xml:space="preserve">The parent/guardian should contact the </w:t>
      </w:r>
      <w:r>
        <w:t xml:space="preserve">Attendance Office </w:t>
      </w:r>
      <w:r w:rsidRPr="004C5552">
        <w:t xml:space="preserve">at </w:t>
      </w:r>
      <w:r w:rsidRPr="00121DD3">
        <w:rPr>
          <w:b/>
        </w:rPr>
        <w:t>515.242.7653</w:t>
      </w:r>
      <w:r>
        <w:t xml:space="preserve"> </w:t>
      </w:r>
      <w:r w:rsidRPr="004C5552">
        <w:t xml:space="preserve">or email </w:t>
      </w:r>
      <w:r w:rsidRPr="00121DD3">
        <w:rPr>
          <w:b/>
        </w:rPr>
        <w:t>attendance@centralcampus.org</w:t>
      </w:r>
      <w:r w:rsidRPr="004C5552">
        <w:t xml:space="preserve"> to arrange for the student to be excused for appointments.</w:t>
      </w:r>
    </w:p>
    <w:p w14:paraId="4FFD34D5" w14:textId="77777777" w:rsidR="00CF5910" w:rsidRDefault="00CF5910" w:rsidP="00CF5910">
      <w:r w:rsidRPr="00AD70E5">
        <w:rPr>
          <w:rStyle w:val="Strong"/>
        </w:rPr>
        <w:t>Dress:</w:t>
      </w:r>
      <w:r>
        <w:t xml:space="preserve"> </w:t>
      </w:r>
      <w:r w:rsidRPr="004C5552">
        <w:t>Appropriate school attire is expected at Central Campus.</w:t>
      </w:r>
      <w:r>
        <w:t xml:space="preserve"> </w:t>
      </w:r>
      <w:r w:rsidRPr="004C5552">
        <w:t>Students may wear cheerleading uniforms or team colors to Central Campus on days that are appropriate at the home school.</w:t>
      </w:r>
    </w:p>
    <w:p w14:paraId="3FE09EE1" w14:textId="77777777" w:rsidR="00CF5910" w:rsidRPr="004C5552" w:rsidRDefault="00CF5910" w:rsidP="00CF5910">
      <w:r w:rsidRPr="004C5552">
        <w:t>Unacceptable Dress/Appearance:</w:t>
      </w:r>
    </w:p>
    <w:p w14:paraId="273BFA80" w14:textId="77777777" w:rsidR="00CF5910" w:rsidRPr="004C5552" w:rsidRDefault="00CF5910" w:rsidP="00A761EC">
      <w:pPr>
        <w:pStyle w:val="ListParagraph"/>
        <w:numPr>
          <w:ilvl w:val="0"/>
          <w:numId w:val="13"/>
        </w:numPr>
      </w:pPr>
      <w:r w:rsidRPr="004C5552">
        <w:t>Students will not wear hats, caps, or any head covering within the building during the school day unless required for religious, medical, or safety reasons.</w:t>
      </w:r>
    </w:p>
    <w:p w14:paraId="4305D565" w14:textId="77777777" w:rsidR="00CF5910" w:rsidRPr="004C5552" w:rsidRDefault="00CF5910" w:rsidP="00A761EC">
      <w:pPr>
        <w:pStyle w:val="ListParagraph"/>
        <w:numPr>
          <w:ilvl w:val="0"/>
          <w:numId w:val="13"/>
        </w:numPr>
      </w:pPr>
      <w:r w:rsidRPr="004C5552">
        <w:t>Shoes are required.</w:t>
      </w:r>
    </w:p>
    <w:p w14:paraId="51D855D0" w14:textId="77777777" w:rsidR="00CF5910" w:rsidRPr="004C5552" w:rsidRDefault="00CF5910" w:rsidP="00A761EC">
      <w:pPr>
        <w:pStyle w:val="ListParagraph"/>
        <w:numPr>
          <w:ilvl w:val="0"/>
          <w:numId w:val="13"/>
        </w:numPr>
      </w:pPr>
      <w:r w:rsidRPr="004C5552">
        <w:t>Clothing with references to alcohol, tobacco, sex, profanity, gangs, violence, weapons, or drugs will not be allowed.</w:t>
      </w:r>
    </w:p>
    <w:p w14:paraId="7360E965" w14:textId="77777777" w:rsidR="00CF5910" w:rsidRDefault="00CF5910" w:rsidP="00A761EC">
      <w:pPr>
        <w:pStyle w:val="ListParagraph"/>
        <w:numPr>
          <w:ilvl w:val="0"/>
          <w:numId w:val="13"/>
        </w:numPr>
      </w:pPr>
      <w:r w:rsidRPr="004C5552">
        <w:t>Dress or appearance should not disrupt or detract from the educational process.</w:t>
      </w:r>
      <w:r>
        <w:t xml:space="preserve"> </w:t>
      </w:r>
      <w:r w:rsidRPr="004C5552">
        <w:t>Examples:</w:t>
      </w:r>
      <w:r>
        <w:t xml:space="preserve"> </w:t>
      </w:r>
      <w:r w:rsidRPr="004C5552">
        <w:t>Sagging pants, bare midriffs, spaghetti straps, etc.</w:t>
      </w:r>
    </w:p>
    <w:p w14:paraId="1BDD0A86" w14:textId="77777777" w:rsidR="00CF5910" w:rsidRDefault="00CF5910" w:rsidP="00CF5910">
      <w:r w:rsidRPr="00A761EC">
        <w:rPr>
          <w:rStyle w:val="Strong"/>
        </w:rPr>
        <w:t>Emergency Messages:</w:t>
      </w:r>
      <w:r>
        <w:t xml:space="preserve"> </w:t>
      </w:r>
      <w:r w:rsidRPr="004C5552">
        <w:t>Emergency messages will be given to the student by the office staff at the building where the student should be contacted.</w:t>
      </w:r>
      <w:r>
        <w:t xml:space="preserve"> </w:t>
      </w:r>
      <w:r w:rsidRPr="00A761EC">
        <w:rPr>
          <w:b/>
        </w:rPr>
        <w:t>ONLY MESSAGES FROM PARENTS OR GUARDIANS WILL BE ACCEPTED.</w:t>
      </w:r>
    </w:p>
    <w:p w14:paraId="09E97B78" w14:textId="77777777" w:rsidR="00CF5910" w:rsidRDefault="00CF5910" w:rsidP="00CF5910">
      <w:r w:rsidRPr="00A761EC">
        <w:rPr>
          <w:rStyle w:val="Strong"/>
        </w:rPr>
        <w:t xml:space="preserve">Fee Waivers: </w:t>
      </w:r>
      <w:r w:rsidRPr="004C5552">
        <w:t>Students whose families meet the income guidelines for free and reduced price lunch, the Family Investment Program (FIP), Supplemental Security Income (SSI), transportation assistance under open enrollment, or who are in foster care, are eligible to have their student fee waived or partially waived.</w:t>
      </w:r>
      <w:r>
        <w:t xml:space="preserve"> </w:t>
      </w:r>
      <w:r w:rsidRPr="004C5552">
        <w:t>Students whose families are experiencing a temporary financial difficultly may be eligible for a temporary waiver of student fees.</w:t>
      </w:r>
      <w:r>
        <w:t xml:space="preserve"> </w:t>
      </w:r>
      <w:r w:rsidRPr="004C5552">
        <w:t>Parents or students who believe they may qualify for a temporary financial hardship should contact the school Vice Principal or Principal at registration time for a waiver form.</w:t>
      </w:r>
      <w:r>
        <w:t xml:space="preserve"> </w:t>
      </w:r>
      <w:r w:rsidRPr="004C5552">
        <w:t>This waiver does not carry from year to year and must be completed annually.</w:t>
      </w:r>
      <w:r>
        <w:t xml:space="preserve"> </w:t>
      </w:r>
      <w:r w:rsidRPr="004C5552">
        <w:t>When application for any fee waiver is granted, the fee or fees waived under the application are not collectible.</w:t>
      </w:r>
      <w:r>
        <w:t xml:space="preserve"> </w:t>
      </w:r>
      <w:r w:rsidRPr="004C5552">
        <w:t>This does not apply to temporary waivers.</w:t>
      </w:r>
    </w:p>
    <w:p w14:paraId="66D9BE3C" w14:textId="77777777" w:rsidR="009560C6" w:rsidRDefault="00CF5910" w:rsidP="00433891">
      <w:r w:rsidRPr="00A761EC">
        <w:rPr>
          <w:rStyle w:val="Strong"/>
        </w:rPr>
        <w:t>Field Trips:</w:t>
      </w:r>
      <w:r>
        <w:t xml:space="preserve"> </w:t>
      </w:r>
      <w:r w:rsidRPr="004C5552">
        <w:t>Arrangements for field trips will be made at the site where the trip originates.</w:t>
      </w:r>
      <w:r>
        <w:t xml:space="preserve"> </w:t>
      </w:r>
      <w:r w:rsidRPr="004C5552">
        <w:t xml:space="preserve">Information will be forwarded to Central Campus or the home school through attendance clerks so that the </w:t>
      </w:r>
      <w:r w:rsidR="00D95146">
        <w:t>instructor</w:t>
      </w:r>
      <w:r w:rsidRPr="004C5552">
        <w:t>s at both schools are informed.</w:t>
      </w:r>
    </w:p>
    <w:p w14:paraId="7631DC24" w14:textId="77777777" w:rsidR="00077AFF" w:rsidRDefault="00077AFF" w:rsidP="009560C6">
      <w:pPr>
        <w:widowControl w:val="0"/>
        <w:kinsoku w:val="0"/>
        <w:overflowPunct w:val="0"/>
        <w:autoSpaceDE w:val="0"/>
        <w:autoSpaceDN w:val="0"/>
        <w:adjustRightInd w:val="0"/>
        <w:jc w:val="center"/>
        <w:rPr>
          <w:rFonts w:eastAsiaTheme="minorEastAsia" w:cs="Times New Roman"/>
          <w:b/>
          <w:szCs w:val="24"/>
        </w:rPr>
      </w:pPr>
    </w:p>
    <w:p w14:paraId="3FD10EA3" w14:textId="77777777" w:rsidR="00077AFF" w:rsidRDefault="00077AFF" w:rsidP="009560C6">
      <w:pPr>
        <w:widowControl w:val="0"/>
        <w:kinsoku w:val="0"/>
        <w:overflowPunct w:val="0"/>
        <w:autoSpaceDE w:val="0"/>
        <w:autoSpaceDN w:val="0"/>
        <w:adjustRightInd w:val="0"/>
        <w:jc w:val="center"/>
        <w:rPr>
          <w:rFonts w:eastAsiaTheme="minorEastAsia" w:cs="Times New Roman"/>
          <w:b/>
          <w:szCs w:val="24"/>
        </w:rPr>
      </w:pPr>
    </w:p>
    <w:p w14:paraId="666B9B6C" w14:textId="16DD3899" w:rsidR="009560C6" w:rsidRPr="00667708" w:rsidRDefault="009560C6" w:rsidP="009560C6">
      <w:pPr>
        <w:widowControl w:val="0"/>
        <w:kinsoku w:val="0"/>
        <w:overflowPunct w:val="0"/>
        <w:autoSpaceDE w:val="0"/>
        <w:autoSpaceDN w:val="0"/>
        <w:adjustRightInd w:val="0"/>
        <w:jc w:val="center"/>
        <w:rPr>
          <w:rFonts w:eastAsiaTheme="minorEastAsia" w:cs="Times New Roman"/>
          <w:b/>
          <w:szCs w:val="24"/>
        </w:rPr>
      </w:pPr>
      <w:r w:rsidRPr="00667708">
        <w:rPr>
          <w:rFonts w:eastAsiaTheme="minorEastAsia" w:cs="Times New Roman"/>
          <w:b/>
          <w:szCs w:val="24"/>
        </w:rPr>
        <w:lastRenderedPageBreak/>
        <w:t>DES MOINES PUBLIC SCHOOLS</w:t>
      </w:r>
    </w:p>
    <w:p w14:paraId="49366D34" w14:textId="77777777" w:rsidR="009560C6" w:rsidRPr="00667708" w:rsidRDefault="009560C6" w:rsidP="009560C6">
      <w:pPr>
        <w:widowControl w:val="0"/>
        <w:kinsoku w:val="0"/>
        <w:overflowPunct w:val="0"/>
        <w:autoSpaceDE w:val="0"/>
        <w:autoSpaceDN w:val="0"/>
        <w:adjustRightInd w:val="0"/>
        <w:jc w:val="center"/>
        <w:rPr>
          <w:rFonts w:eastAsiaTheme="minorEastAsia" w:cs="Times New Roman"/>
          <w:b/>
          <w:szCs w:val="24"/>
        </w:rPr>
      </w:pPr>
      <w:r w:rsidRPr="00667708">
        <w:rPr>
          <w:rFonts w:eastAsiaTheme="minorEastAsia" w:cs="Times New Roman"/>
          <w:b/>
          <w:szCs w:val="24"/>
        </w:rPr>
        <w:t>STUDENT HANDBOOK LANGUAGE</w:t>
      </w:r>
    </w:p>
    <w:p w14:paraId="48083E1B" w14:textId="77777777" w:rsidR="009560C6" w:rsidRPr="00667708" w:rsidRDefault="009560C6" w:rsidP="009560C6">
      <w:pPr>
        <w:widowControl w:val="0"/>
        <w:kinsoku w:val="0"/>
        <w:overflowPunct w:val="0"/>
        <w:autoSpaceDE w:val="0"/>
        <w:autoSpaceDN w:val="0"/>
        <w:adjustRightInd w:val="0"/>
        <w:spacing w:after="240"/>
        <w:jc w:val="center"/>
        <w:rPr>
          <w:rFonts w:eastAsiaTheme="minorEastAsia" w:cs="Times New Roman"/>
          <w:b/>
          <w:szCs w:val="24"/>
        </w:rPr>
      </w:pPr>
      <w:r w:rsidRPr="00667708">
        <w:rPr>
          <w:rFonts w:eastAsiaTheme="minorEastAsia" w:cs="Times New Roman"/>
          <w:b/>
          <w:szCs w:val="24"/>
        </w:rPr>
        <w:t xml:space="preserve">GENDER IDENTITY </w:t>
      </w:r>
    </w:p>
    <w:p w14:paraId="7F435FF5" w14:textId="77777777" w:rsidR="009560C6" w:rsidRPr="00667708" w:rsidRDefault="009560C6" w:rsidP="009560C6">
      <w:pPr>
        <w:widowControl w:val="0"/>
        <w:kinsoku w:val="0"/>
        <w:overflowPunct w:val="0"/>
        <w:autoSpaceDE w:val="0"/>
        <w:autoSpaceDN w:val="0"/>
        <w:adjustRightInd w:val="0"/>
        <w:spacing w:after="240"/>
        <w:jc w:val="center"/>
        <w:rPr>
          <w:rFonts w:eastAsiaTheme="minorEastAsia" w:cs="Times New Roman"/>
          <w:szCs w:val="24"/>
          <w:u w:val="single"/>
        </w:rPr>
      </w:pPr>
      <w:r w:rsidRPr="00667708">
        <w:rPr>
          <w:rFonts w:eastAsiaTheme="minorEastAsia" w:cs="Times New Roman"/>
          <w:b/>
          <w:szCs w:val="24"/>
          <w:u w:val="single"/>
        </w:rPr>
        <w:t>Statement of Non-Discrimination</w:t>
      </w:r>
    </w:p>
    <w:p w14:paraId="56C52526" w14:textId="77777777" w:rsidR="009560C6" w:rsidRPr="00667708" w:rsidRDefault="009560C6" w:rsidP="009560C6">
      <w:pPr>
        <w:widowControl w:val="0"/>
        <w:kinsoku w:val="0"/>
        <w:overflowPunct w:val="0"/>
        <w:autoSpaceDE w:val="0"/>
        <w:autoSpaceDN w:val="0"/>
        <w:adjustRightInd w:val="0"/>
        <w:spacing w:after="240"/>
        <w:rPr>
          <w:rFonts w:eastAsiaTheme="minorEastAsia" w:cs="Times New Roman"/>
          <w:i/>
          <w:iCs/>
          <w:color w:val="111111"/>
          <w:spacing w:val="-1"/>
          <w:szCs w:val="24"/>
        </w:rPr>
      </w:pPr>
      <w:r w:rsidRPr="00667708">
        <w:rPr>
          <w:rFonts w:eastAsiaTheme="minorEastAsia" w:cs="Times New Roman"/>
          <w:i/>
          <w:iCs/>
          <w:color w:val="111111"/>
          <w:szCs w:val="24"/>
        </w:rPr>
        <w:t>The</w:t>
      </w:r>
      <w:r w:rsidRPr="00667708">
        <w:rPr>
          <w:rFonts w:eastAsiaTheme="minorEastAsia" w:cs="Times New Roman"/>
          <w:i/>
          <w:iCs/>
          <w:color w:val="111111"/>
          <w:spacing w:val="52"/>
          <w:szCs w:val="24"/>
        </w:rPr>
        <w:t xml:space="preserve"> </w:t>
      </w:r>
      <w:r w:rsidRPr="00667708">
        <w:rPr>
          <w:rFonts w:eastAsiaTheme="minorEastAsia" w:cs="Times New Roman"/>
          <w:i/>
          <w:iCs/>
          <w:color w:val="111111"/>
          <w:spacing w:val="-1"/>
          <w:szCs w:val="24"/>
        </w:rPr>
        <w:t>Des</w:t>
      </w:r>
      <w:r w:rsidRPr="00667708">
        <w:rPr>
          <w:rFonts w:eastAsiaTheme="minorEastAsia" w:cs="Times New Roman"/>
          <w:i/>
          <w:iCs/>
          <w:color w:val="111111"/>
          <w:szCs w:val="24"/>
        </w:rPr>
        <w:t xml:space="preserve"> </w:t>
      </w:r>
      <w:r w:rsidRPr="00667708">
        <w:rPr>
          <w:rFonts w:eastAsiaTheme="minorEastAsia" w:cs="Times New Roman"/>
          <w:i/>
          <w:iCs/>
          <w:color w:val="111111"/>
          <w:spacing w:val="-2"/>
          <w:szCs w:val="24"/>
        </w:rPr>
        <w:t>Moines</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Independent</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Community School District</w:t>
      </w:r>
      <w:r w:rsidRPr="00667708">
        <w:rPr>
          <w:rFonts w:eastAsiaTheme="minorEastAsia" w:cs="Times New Roman"/>
          <w:i/>
          <w:iCs/>
          <w:color w:val="111111"/>
          <w:szCs w:val="24"/>
        </w:rPr>
        <w:t xml:space="preserve"> </w:t>
      </w:r>
      <w:r w:rsidRPr="00667708">
        <w:rPr>
          <w:rFonts w:eastAsiaTheme="minorEastAsia" w:cs="Times New Roman"/>
          <w:i/>
          <w:iCs/>
          <w:color w:val="111111"/>
          <w:spacing w:val="-2"/>
          <w:szCs w:val="24"/>
        </w:rPr>
        <w:t>does</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not</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discriminate on the basis</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of</w:t>
      </w:r>
      <w:r w:rsidRPr="00667708">
        <w:rPr>
          <w:rFonts w:eastAsiaTheme="minorEastAsia" w:cs="Times New Roman"/>
          <w:i/>
          <w:iCs/>
          <w:color w:val="111111"/>
          <w:spacing w:val="49"/>
          <w:szCs w:val="24"/>
        </w:rPr>
        <w:t xml:space="preserve"> </w:t>
      </w:r>
      <w:r w:rsidRPr="00667708">
        <w:rPr>
          <w:rFonts w:eastAsiaTheme="minorEastAsia" w:cs="Times New Roman"/>
          <w:i/>
          <w:iCs/>
          <w:color w:val="111111"/>
          <w:spacing w:val="-1"/>
          <w:szCs w:val="24"/>
        </w:rPr>
        <w:t>race,</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color,</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national origin,</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gender,</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disability,</w:t>
      </w:r>
      <w:r w:rsidRPr="00667708">
        <w:rPr>
          <w:rFonts w:eastAsiaTheme="minorEastAsia" w:cs="Times New Roman"/>
          <w:i/>
          <w:iCs/>
          <w:color w:val="111111"/>
          <w:szCs w:val="24"/>
        </w:rPr>
        <w:t xml:space="preserve"> </w:t>
      </w:r>
      <w:r w:rsidRPr="00667708">
        <w:rPr>
          <w:rFonts w:eastAsiaTheme="minorEastAsia" w:cs="Times New Roman"/>
          <w:i/>
          <w:iCs/>
          <w:color w:val="111111"/>
          <w:spacing w:val="-2"/>
          <w:szCs w:val="24"/>
        </w:rPr>
        <w:t>religion,</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creed,</w:t>
      </w:r>
      <w:r w:rsidRPr="00667708">
        <w:rPr>
          <w:rFonts w:eastAsiaTheme="minorEastAsia" w:cs="Times New Roman"/>
          <w:i/>
          <w:iCs/>
          <w:color w:val="111111"/>
          <w:szCs w:val="24"/>
        </w:rPr>
        <w:t xml:space="preserve"> age</w:t>
      </w:r>
      <w:r w:rsidRPr="00667708">
        <w:rPr>
          <w:rFonts w:eastAsiaTheme="minorEastAsia" w:cs="Times New Roman"/>
          <w:i/>
          <w:iCs/>
          <w:color w:val="111111"/>
          <w:spacing w:val="-1"/>
          <w:szCs w:val="24"/>
        </w:rPr>
        <w:t xml:space="preserve"> (for </w:t>
      </w:r>
      <w:r w:rsidRPr="00667708">
        <w:rPr>
          <w:rFonts w:eastAsiaTheme="minorEastAsia" w:cs="Times New Roman"/>
          <w:i/>
          <w:iCs/>
          <w:color w:val="111111"/>
          <w:spacing w:val="-2"/>
          <w:szCs w:val="24"/>
        </w:rPr>
        <w:t>employment),</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marital</w:t>
      </w:r>
      <w:r w:rsidRPr="00667708">
        <w:rPr>
          <w:rFonts w:eastAsiaTheme="minorEastAsia" w:cs="Times New Roman"/>
          <w:i/>
          <w:iCs/>
          <w:color w:val="111111"/>
          <w:spacing w:val="77"/>
          <w:szCs w:val="24"/>
        </w:rPr>
        <w:t xml:space="preserve"> </w:t>
      </w:r>
      <w:r w:rsidRPr="00667708">
        <w:rPr>
          <w:rFonts w:eastAsiaTheme="minorEastAsia" w:cs="Times New Roman"/>
          <w:i/>
          <w:iCs/>
          <w:color w:val="111111"/>
          <w:spacing w:val="-1"/>
          <w:szCs w:val="24"/>
        </w:rPr>
        <w:t>status</w:t>
      </w:r>
      <w:r w:rsidRPr="00667708">
        <w:rPr>
          <w:rFonts w:eastAsiaTheme="minorEastAsia" w:cs="Times New Roman"/>
          <w:i/>
          <w:iCs/>
          <w:color w:val="111111"/>
          <w:spacing w:val="-2"/>
          <w:szCs w:val="24"/>
        </w:rPr>
        <w:t xml:space="preserve"> </w:t>
      </w:r>
      <w:r w:rsidRPr="00667708">
        <w:rPr>
          <w:rFonts w:eastAsiaTheme="minorEastAsia" w:cs="Times New Roman"/>
          <w:i/>
          <w:iCs/>
          <w:color w:val="111111"/>
          <w:spacing w:val="-1"/>
          <w:szCs w:val="24"/>
        </w:rPr>
        <w:t>(for programs),</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sexual orientation,</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gender identity</w:t>
      </w:r>
      <w:r w:rsidRPr="00667708">
        <w:rPr>
          <w:rFonts w:eastAsiaTheme="minorEastAsia" w:cs="Times New Roman"/>
          <w:i/>
          <w:iCs/>
          <w:color w:val="111111"/>
          <w:spacing w:val="-2"/>
          <w:szCs w:val="24"/>
        </w:rPr>
        <w:t xml:space="preserve"> </w:t>
      </w:r>
      <w:r w:rsidRPr="00667708">
        <w:rPr>
          <w:rFonts w:eastAsiaTheme="minorEastAsia" w:cs="Times New Roman"/>
          <w:i/>
          <w:iCs/>
          <w:color w:val="111111"/>
          <w:szCs w:val="24"/>
        </w:rPr>
        <w:t xml:space="preserve">and </w:t>
      </w:r>
      <w:r w:rsidRPr="00667708">
        <w:rPr>
          <w:rFonts w:eastAsiaTheme="minorEastAsia" w:cs="Times New Roman"/>
          <w:i/>
          <w:iCs/>
          <w:color w:val="111111"/>
          <w:spacing w:val="-1"/>
          <w:szCs w:val="24"/>
        </w:rPr>
        <w:t>socioeconomic</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status</w:t>
      </w:r>
      <w:r w:rsidRPr="00667708">
        <w:rPr>
          <w:rFonts w:eastAsiaTheme="minorEastAsia" w:cs="Times New Roman"/>
          <w:i/>
          <w:iCs/>
          <w:color w:val="111111"/>
          <w:spacing w:val="-2"/>
          <w:szCs w:val="24"/>
        </w:rPr>
        <w:t xml:space="preserve"> </w:t>
      </w:r>
      <w:r w:rsidRPr="00667708">
        <w:rPr>
          <w:rFonts w:eastAsiaTheme="minorEastAsia" w:cs="Times New Roman"/>
          <w:i/>
          <w:iCs/>
          <w:color w:val="111111"/>
          <w:spacing w:val="-1"/>
          <w:szCs w:val="24"/>
        </w:rPr>
        <w:t>(for</w:t>
      </w:r>
      <w:r w:rsidRPr="00667708">
        <w:rPr>
          <w:rFonts w:eastAsiaTheme="minorEastAsia" w:cs="Times New Roman"/>
          <w:i/>
          <w:iCs/>
          <w:color w:val="111111"/>
          <w:spacing w:val="31"/>
          <w:szCs w:val="24"/>
        </w:rPr>
        <w:t xml:space="preserve"> </w:t>
      </w:r>
      <w:r w:rsidRPr="00667708">
        <w:rPr>
          <w:rFonts w:eastAsiaTheme="minorEastAsia" w:cs="Times New Roman"/>
          <w:i/>
          <w:iCs/>
          <w:color w:val="111111"/>
          <w:spacing w:val="-1"/>
          <w:szCs w:val="24"/>
        </w:rPr>
        <w:t>programs)</w:t>
      </w:r>
      <w:r w:rsidRPr="00667708">
        <w:rPr>
          <w:rFonts w:eastAsiaTheme="minorEastAsia" w:cs="Times New Roman"/>
          <w:i/>
          <w:iCs/>
          <w:color w:val="111111"/>
          <w:spacing w:val="1"/>
          <w:szCs w:val="24"/>
        </w:rPr>
        <w:t xml:space="preserve"> </w:t>
      </w:r>
      <w:r w:rsidRPr="00667708">
        <w:rPr>
          <w:rFonts w:eastAsiaTheme="minorEastAsia" w:cs="Times New Roman"/>
          <w:i/>
          <w:iCs/>
          <w:color w:val="111111"/>
          <w:spacing w:val="-1"/>
          <w:szCs w:val="24"/>
        </w:rPr>
        <w:t>in its</w:t>
      </w:r>
      <w:r w:rsidRPr="00667708">
        <w:rPr>
          <w:rFonts w:eastAsiaTheme="minorEastAsia" w:cs="Times New Roman"/>
          <w:i/>
          <w:iCs/>
          <w:color w:val="111111"/>
          <w:spacing w:val="1"/>
          <w:szCs w:val="24"/>
        </w:rPr>
        <w:t xml:space="preserve"> </w:t>
      </w:r>
      <w:r w:rsidRPr="00667708">
        <w:rPr>
          <w:rFonts w:eastAsiaTheme="minorEastAsia" w:cs="Times New Roman"/>
          <w:i/>
          <w:iCs/>
          <w:color w:val="111111"/>
          <w:spacing w:val="-1"/>
          <w:szCs w:val="24"/>
        </w:rPr>
        <w:t>educational programs</w:t>
      </w:r>
      <w:r w:rsidRPr="00667708">
        <w:rPr>
          <w:rFonts w:eastAsiaTheme="minorEastAsia" w:cs="Times New Roman"/>
          <w:i/>
          <w:iCs/>
          <w:color w:val="111111"/>
          <w:spacing w:val="1"/>
          <w:szCs w:val="24"/>
        </w:rPr>
        <w:t xml:space="preserve"> </w:t>
      </w:r>
      <w:r w:rsidRPr="00667708">
        <w:rPr>
          <w:rFonts w:eastAsiaTheme="minorEastAsia" w:cs="Times New Roman"/>
          <w:i/>
          <w:iCs/>
          <w:color w:val="111111"/>
          <w:spacing w:val="-1"/>
          <w:szCs w:val="24"/>
        </w:rPr>
        <w:t>and</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its</w:t>
      </w:r>
      <w:r w:rsidRPr="00667708">
        <w:rPr>
          <w:rFonts w:eastAsiaTheme="minorEastAsia" w:cs="Times New Roman"/>
          <w:i/>
          <w:iCs/>
          <w:color w:val="111111"/>
          <w:spacing w:val="1"/>
          <w:szCs w:val="24"/>
        </w:rPr>
        <w:t xml:space="preserve"> </w:t>
      </w:r>
      <w:r w:rsidRPr="00667708">
        <w:rPr>
          <w:rFonts w:eastAsiaTheme="minorEastAsia" w:cs="Times New Roman"/>
          <w:i/>
          <w:iCs/>
          <w:color w:val="111111"/>
          <w:spacing w:val="-2"/>
          <w:szCs w:val="24"/>
        </w:rPr>
        <w:t>employment</w:t>
      </w:r>
      <w:r w:rsidRPr="00667708">
        <w:rPr>
          <w:rFonts w:eastAsiaTheme="minorEastAsia" w:cs="Times New Roman"/>
          <w:i/>
          <w:iCs/>
          <w:color w:val="111111"/>
          <w:szCs w:val="24"/>
        </w:rPr>
        <w:t xml:space="preserve"> </w:t>
      </w:r>
      <w:r w:rsidRPr="00667708">
        <w:rPr>
          <w:rFonts w:eastAsiaTheme="minorEastAsia" w:cs="Times New Roman"/>
          <w:i/>
          <w:iCs/>
          <w:color w:val="111111"/>
          <w:spacing w:val="-1"/>
          <w:szCs w:val="24"/>
        </w:rPr>
        <w:t>practices.</w:t>
      </w:r>
    </w:p>
    <w:p w14:paraId="642F196A" w14:textId="77777777" w:rsidR="009560C6" w:rsidRPr="00667708" w:rsidRDefault="009560C6" w:rsidP="009560C6">
      <w:pPr>
        <w:widowControl w:val="0"/>
        <w:kinsoku w:val="0"/>
        <w:overflowPunct w:val="0"/>
        <w:autoSpaceDE w:val="0"/>
        <w:autoSpaceDN w:val="0"/>
        <w:adjustRightInd w:val="0"/>
        <w:spacing w:after="240"/>
        <w:rPr>
          <w:rFonts w:eastAsiaTheme="minorEastAsia" w:cs="Times New Roman"/>
          <w:iCs/>
          <w:color w:val="111111"/>
          <w:spacing w:val="-1"/>
          <w:szCs w:val="24"/>
        </w:rPr>
      </w:pPr>
      <w:r w:rsidRPr="00667708">
        <w:rPr>
          <w:rFonts w:eastAsiaTheme="minorEastAsia" w:cs="Times New Roman"/>
          <w:iCs/>
          <w:color w:val="111111"/>
          <w:spacing w:val="-1"/>
          <w:szCs w:val="24"/>
        </w:rPr>
        <w:t>The District strives to create a supportive environment for its students.  Discrimination, harassment, and bullying of students for any reason, including on the basis of gender identity and/or sexual orientation are prohibited by state law and District policy. Students who believe they have experienced or witnessed discrimination, bullying, or harassment should refer to page __ of this handbook to learn how to file or make an internal complaint.</w:t>
      </w:r>
    </w:p>
    <w:p w14:paraId="7DEEE5F3" w14:textId="77777777" w:rsidR="009560C6" w:rsidRPr="00667708" w:rsidRDefault="009560C6" w:rsidP="009560C6">
      <w:pPr>
        <w:widowControl w:val="0"/>
        <w:kinsoku w:val="0"/>
        <w:overflowPunct w:val="0"/>
        <w:autoSpaceDE w:val="0"/>
        <w:autoSpaceDN w:val="0"/>
        <w:adjustRightInd w:val="0"/>
        <w:spacing w:after="240"/>
        <w:rPr>
          <w:rFonts w:eastAsiaTheme="minorEastAsia" w:cs="Times New Roman"/>
          <w:color w:val="000000"/>
          <w:szCs w:val="24"/>
        </w:rPr>
      </w:pPr>
      <w:r w:rsidRPr="00667708">
        <w:rPr>
          <w:rFonts w:eastAsiaTheme="minorEastAsia" w:cs="Times New Roman"/>
          <w:iCs/>
          <w:color w:val="111111"/>
          <w:spacing w:val="-1"/>
          <w:szCs w:val="24"/>
        </w:rPr>
        <w:t>Complaints of discrimination or harassment based on a student’s actual or perceived gender identity or sexual orientation must be handled in accordance with District Policy no. _____.</w:t>
      </w:r>
    </w:p>
    <w:p w14:paraId="50F89170" w14:textId="77777777" w:rsidR="009560C6" w:rsidRPr="00667708" w:rsidRDefault="009560C6" w:rsidP="009560C6">
      <w:pPr>
        <w:widowControl w:val="0"/>
        <w:kinsoku w:val="0"/>
        <w:overflowPunct w:val="0"/>
        <w:autoSpaceDE w:val="0"/>
        <w:autoSpaceDN w:val="0"/>
        <w:adjustRightInd w:val="0"/>
        <w:spacing w:after="240"/>
        <w:jc w:val="center"/>
        <w:outlineLvl w:val="1"/>
        <w:rPr>
          <w:rFonts w:eastAsiaTheme="minorEastAsia" w:cs="Times New Roman"/>
          <w:szCs w:val="24"/>
        </w:rPr>
      </w:pPr>
      <w:r w:rsidRPr="00667708">
        <w:rPr>
          <w:rFonts w:eastAsiaTheme="minorEastAsia" w:cs="Times New Roman"/>
          <w:b/>
          <w:bCs/>
          <w:spacing w:val="-1"/>
          <w:szCs w:val="24"/>
          <w:u w:val="single"/>
        </w:rPr>
        <w:t>Definitions</w:t>
      </w:r>
    </w:p>
    <w:p w14:paraId="6AF060C2" w14:textId="77777777" w:rsidR="009560C6" w:rsidRPr="00667708" w:rsidRDefault="009560C6" w:rsidP="009560C6">
      <w:pPr>
        <w:widowControl w:val="0"/>
        <w:numPr>
          <w:ilvl w:val="0"/>
          <w:numId w:val="29"/>
        </w:numPr>
        <w:tabs>
          <w:tab w:val="left" w:pos="472"/>
        </w:tabs>
        <w:kinsoku w:val="0"/>
        <w:overflowPunct w:val="0"/>
        <w:autoSpaceDE w:val="0"/>
        <w:autoSpaceDN w:val="0"/>
        <w:adjustRightInd w:val="0"/>
        <w:spacing w:after="240"/>
        <w:ind w:left="475" w:hanging="475"/>
        <w:rPr>
          <w:rFonts w:eastAsiaTheme="minorEastAsia" w:cs="Times New Roman"/>
          <w:szCs w:val="24"/>
        </w:rPr>
      </w:pPr>
      <w:r w:rsidRPr="00667708">
        <w:rPr>
          <w:rFonts w:eastAsiaTheme="minorEastAsia" w:cs="Times New Roman"/>
          <w:spacing w:val="-1"/>
          <w:szCs w:val="24"/>
        </w:rPr>
        <w:t>Gender</w:t>
      </w:r>
      <w:r w:rsidRPr="00667708">
        <w:rPr>
          <w:rFonts w:eastAsiaTheme="minorEastAsia" w:cs="Times New Roman"/>
          <w:spacing w:val="-2"/>
          <w:szCs w:val="24"/>
        </w:rPr>
        <w:t xml:space="preserve"> </w:t>
      </w:r>
      <w:r w:rsidRPr="00667708">
        <w:rPr>
          <w:rFonts w:eastAsiaTheme="minorEastAsia" w:cs="Times New Roman"/>
          <w:spacing w:val="-1"/>
          <w:szCs w:val="24"/>
        </w:rPr>
        <w:t xml:space="preserve">identity: A person’s gender-related identity, which may be the same as or different from the person’s sex assigned at birth.  </w:t>
      </w:r>
    </w:p>
    <w:p w14:paraId="22BCE1F9" w14:textId="77777777" w:rsidR="009560C6" w:rsidRPr="00667708" w:rsidRDefault="009560C6" w:rsidP="009560C6">
      <w:pPr>
        <w:widowControl w:val="0"/>
        <w:numPr>
          <w:ilvl w:val="0"/>
          <w:numId w:val="29"/>
        </w:numPr>
        <w:tabs>
          <w:tab w:val="left" w:pos="472"/>
        </w:tabs>
        <w:kinsoku w:val="0"/>
        <w:overflowPunct w:val="0"/>
        <w:autoSpaceDE w:val="0"/>
        <w:autoSpaceDN w:val="0"/>
        <w:adjustRightInd w:val="0"/>
        <w:spacing w:after="240"/>
        <w:ind w:left="475" w:hanging="475"/>
        <w:rPr>
          <w:rFonts w:eastAsiaTheme="minorEastAsia" w:cs="Times New Roman"/>
          <w:szCs w:val="24"/>
        </w:rPr>
      </w:pPr>
      <w:r w:rsidRPr="00667708">
        <w:rPr>
          <w:rFonts w:eastAsiaTheme="minorEastAsia" w:cs="Times New Roman"/>
          <w:spacing w:val="-1"/>
          <w:szCs w:val="24"/>
        </w:rPr>
        <w:t>Transgender: an</w:t>
      </w:r>
      <w:r w:rsidRPr="00667708">
        <w:rPr>
          <w:rFonts w:eastAsiaTheme="minorEastAsia" w:cs="Times New Roman"/>
          <w:spacing w:val="-3"/>
          <w:szCs w:val="24"/>
        </w:rPr>
        <w:t xml:space="preserve"> </w:t>
      </w:r>
      <w:r w:rsidRPr="00667708">
        <w:rPr>
          <w:rFonts w:eastAsiaTheme="minorEastAsia" w:cs="Times New Roman"/>
          <w:spacing w:val="-1"/>
          <w:szCs w:val="24"/>
        </w:rPr>
        <w:t>umbrella</w:t>
      </w:r>
      <w:r w:rsidRPr="00667708">
        <w:rPr>
          <w:rFonts w:eastAsiaTheme="minorEastAsia" w:cs="Times New Roman"/>
          <w:spacing w:val="-3"/>
          <w:szCs w:val="24"/>
        </w:rPr>
        <w:t xml:space="preserve"> </w:t>
      </w:r>
      <w:r w:rsidRPr="00667708">
        <w:rPr>
          <w:rFonts w:eastAsiaTheme="minorEastAsia" w:cs="Times New Roman"/>
          <w:spacing w:val="-1"/>
          <w:szCs w:val="24"/>
        </w:rPr>
        <w:t>term</w:t>
      </w:r>
      <w:r w:rsidRPr="00667708">
        <w:rPr>
          <w:rFonts w:eastAsiaTheme="minorEastAsia" w:cs="Times New Roman"/>
          <w:spacing w:val="-4"/>
          <w:szCs w:val="24"/>
        </w:rPr>
        <w:t xml:space="preserve"> </w:t>
      </w:r>
      <w:r w:rsidRPr="00667708">
        <w:rPr>
          <w:rFonts w:eastAsiaTheme="minorEastAsia" w:cs="Times New Roman"/>
          <w:spacing w:val="-1"/>
          <w:szCs w:val="24"/>
        </w:rPr>
        <w:t>used</w:t>
      </w:r>
      <w:r w:rsidRPr="00667708">
        <w:rPr>
          <w:rFonts w:eastAsiaTheme="minorEastAsia" w:cs="Times New Roman"/>
          <w:spacing w:val="-4"/>
          <w:szCs w:val="24"/>
        </w:rPr>
        <w:t xml:space="preserve"> </w:t>
      </w:r>
      <w:r w:rsidRPr="00667708">
        <w:rPr>
          <w:rFonts w:eastAsiaTheme="minorEastAsia" w:cs="Times New Roman"/>
          <w:szCs w:val="24"/>
        </w:rPr>
        <w:t>to</w:t>
      </w:r>
      <w:r w:rsidRPr="00667708">
        <w:rPr>
          <w:rFonts w:eastAsiaTheme="minorEastAsia" w:cs="Times New Roman"/>
          <w:spacing w:val="-3"/>
          <w:szCs w:val="24"/>
        </w:rPr>
        <w:t xml:space="preserve"> </w:t>
      </w:r>
      <w:r w:rsidRPr="00667708">
        <w:rPr>
          <w:rFonts w:eastAsiaTheme="minorEastAsia" w:cs="Times New Roman"/>
          <w:spacing w:val="-1"/>
          <w:szCs w:val="24"/>
        </w:rPr>
        <w:t>describe</w:t>
      </w:r>
      <w:r w:rsidRPr="00667708">
        <w:rPr>
          <w:rFonts w:eastAsiaTheme="minorEastAsia" w:cs="Times New Roman"/>
          <w:spacing w:val="-3"/>
          <w:szCs w:val="24"/>
        </w:rPr>
        <w:t xml:space="preserve"> </w:t>
      </w:r>
      <w:r w:rsidRPr="00667708">
        <w:rPr>
          <w:rFonts w:eastAsiaTheme="minorEastAsia" w:cs="Times New Roman"/>
          <w:szCs w:val="24"/>
        </w:rPr>
        <w:t>a</w:t>
      </w:r>
      <w:r w:rsidRPr="00667708">
        <w:rPr>
          <w:rFonts w:eastAsiaTheme="minorEastAsia" w:cs="Times New Roman"/>
          <w:spacing w:val="-5"/>
          <w:szCs w:val="24"/>
        </w:rPr>
        <w:t xml:space="preserve"> </w:t>
      </w:r>
      <w:r w:rsidRPr="00667708">
        <w:rPr>
          <w:rFonts w:eastAsiaTheme="minorEastAsia" w:cs="Times New Roman"/>
          <w:szCs w:val="24"/>
        </w:rPr>
        <w:t>person</w:t>
      </w:r>
      <w:r w:rsidRPr="00667708">
        <w:rPr>
          <w:rFonts w:eastAsiaTheme="minorEastAsia" w:cs="Times New Roman"/>
          <w:spacing w:val="-4"/>
          <w:szCs w:val="24"/>
        </w:rPr>
        <w:t xml:space="preserve"> </w:t>
      </w:r>
      <w:r w:rsidRPr="00667708">
        <w:rPr>
          <w:rFonts w:eastAsiaTheme="minorEastAsia" w:cs="Times New Roman"/>
          <w:spacing w:val="-1"/>
          <w:szCs w:val="24"/>
        </w:rPr>
        <w:t>whose</w:t>
      </w:r>
      <w:r w:rsidRPr="00667708">
        <w:rPr>
          <w:rFonts w:eastAsiaTheme="minorEastAsia" w:cs="Times New Roman"/>
          <w:spacing w:val="-2"/>
          <w:szCs w:val="24"/>
        </w:rPr>
        <w:t xml:space="preserve"> </w:t>
      </w:r>
      <w:r w:rsidRPr="00667708">
        <w:rPr>
          <w:rFonts w:eastAsiaTheme="minorEastAsia" w:cs="Times New Roman"/>
          <w:spacing w:val="-1"/>
          <w:szCs w:val="24"/>
        </w:rPr>
        <w:t>gender</w:t>
      </w:r>
      <w:r w:rsidRPr="00667708">
        <w:rPr>
          <w:rFonts w:eastAsiaTheme="minorEastAsia" w:cs="Times New Roman"/>
          <w:spacing w:val="-2"/>
          <w:szCs w:val="24"/>
        </w:rPr>
        <w:t xml:space="preserve"> </w:t>
      </w:r>
      <w:r w:rsidRPr="00667708">
        <w:rPr>
          <w:rFonts w:eastAsiaTheme="minorEastAsia" w:cs="Times New Roman"/>
          <w:spacing w:val="-1"/>
          <w:szCs w:val="24"/>
        </w:rPr>
        <w:t>identity</w:t>
      </w:r>
      <w:r w:rsidRPr="00667708">
        <w:rPr>
          <w:rFonts w:eastAsiaTheme="minorEastAsia" w:cs="Times New Roman"/>
          <w:spacing w:val="-3"/>
          <w:szCs w:val="24"/>
        </w:rPr>
        <w:t xml:space="preserve"> </w:t>
      </w:r>
      <w:r w:rsidRPr="00667708">
        <w:rPr>
          <w:rFonts w:eastAsiaTheme="minorEastAsia" w:cs="Times New Roman"/>
          <w:spacing w:val="-1"/>
          <w:szCs w:val="24"/>
        </w:rPr>
        <w:t>or</w:t>
      </w:r>
      <w:r w:rsidRPr="00667708">
        <w:rPr>
          <w:rFonts w:eastAsiaTheme="minorEastAsia" w:cs="Times New Roman"/>
          <w:spacing w:val="72"/>
          <w:w w:val="99"/>
          <w:szCs w:val="24"/>
        </w:rPr>
        <w:t xml:space="preserve"> </w:t>
      </w:r>
      <w:r w:rsidRPr="00667708">
        <w:rPr>
          <w:rFonts w:eastAsiaTheme="minorEastAsia" w:cs="Times New Roman"/>
          <w:spacing w:val="-1"/>
          <w:szCs w:val="24"/>
        </w:rPr>
        <w:t>gender expression</w:t>
      </w:r>
      <w:r w:rsidRPr="00667708">
        <w:rPr>
          <w:rFonts w:eastAsiaTheme="minorEastAsia" w:cs="Times New Roman"/>
          <w:spacing w:val="-2"/>
          <w:szCs w:val="24"/>
        </w:rPr>
        <w:t xml:space="preserve"> </w:t>
      </w:r>
      <w:r w:rsidRPr="00667708">
        <w:rPr>
          <w:rFonts w:eastAsiaTheme="minorEastAsia" w:cs="Times New Roman"/>
          <w:spacing w:val="-1"/>
          <w:szCs w:val="24"/>
        </w:rPr>
        <w:t>is</w:t>
      </w:r>
      <w:r w:rsidRPr="00667708">
        <w:rPr>
          <w:rFonts w:eastAsiaTheme="minorEastAsia" w:cs="Times New Roman"/>
          <w:spacing w:val="-4"/>
          <w:szCs w:val="24"/>
        </w:rPr>
        <w:t xml:space="preserve"> </w:t>
      </w:r>
      <w:r w:rsidRPr="00667708">
        <w:rPr>
          <w:rFonts w:eastAsiaTheme="minorEastAsia" w:cs="Times New Roman"/>
          <w:szCs w:val="24"/>
        </w:rPr>
        <w:t>different</w:t>
      </w:r>
      <w:r w:rsidRPr="00667708">
        <w:rPr>
          <w:rFonts w:eastAsiaTheme="minorEastAsia" w:cs="Times New Roman"/>
          <w:spacing w:val="-3"/>
          <w:szCs w:val="24"/>
        </w:rPr>
        <w:t xml:space="preserve"> </w:t>
      </w:r>
      <w:r w:rsidRPr="00667708">
        <w:rPr>
          <w:rFonts w:eastAsiaTheme="minorEastAsia" w:cs="Times New Roman"/>
          <w:szCs w:val="24"/>
        </w:rPr>
        <w:t>from</w:t>
      </w:r>
      <w:r w:rsidRPr="00667708">
        <w:rPr>
          <w:rFonts w:eastAsiaTheme="minorEastAsia" w:cs="Times New Roman"/>
          <w:spacing w:val="-3"/>
          <w:szCs w:val="24"/>
        </w:rPr>
        <w:t xml:space="preserve"> </w:t>
      </w:r>
      <w:r w:rsidRPr="00667708">
        <w:rPr>
          <w:rFonts w:eastAsiaTheme="minorEastAsia" w:cs="Times New Roman"/>
          <w:spacing w:val="-1"/>
          <w:szCs w:val="24"/>
        </w:rPr>
        <w:t>that</w:t>
      </w:r>
      <w:r w:rsidRPr="00667708">
        <w:rPr>
          <w:rFonts w:eastAsiaTheme="minorEastAsia" w:cs="Times New Roman"/>
          <w:spacing w:val="-5"/>
          <w:szCs w:val="24"/>
        </w:rPr>
        <w:t xml:space="preserve"> </w:t>
      </w:r>
      <w:r w:rsidRPr="00667708">
        <w:rPr>
          <w:rFonts w:eastAsiaTheme="minorEastAsia" w:cs="Times New Roman"/>
          <w:spacing w:val="-1"/>
          <w:szCs w:val="24"/>
        </w:rPr>
        <w:t>traditionally</w:t>
      </w:r>
      <w:r w:rsidRPr="00667708">
        <w:rPr>
          <w:rFonts w:eastAsiaTheme="minorEastAsia" w:cs="Times New Roman"/>
          <w:spacing w:val="-4"/>
          <w:szCs w:val="24"/>
        </w:rPr>
        <w:t xml:space="preserve"> </w:t>
      </w:r>
      <w:r w:rsidRPr="00667708">
        <w:rPr>
          <w:rFonts w:eastAsiaTheme="minorEastAsia" w:cs="Times New Roman"/>
          <w:spacing w:val="-1"/>
          <w:szCs w:val="24"/>
        </w:rPr>
        <w:t>associated</w:t>
      </w:r>
      <w:r w:rsidRPr="00667708">
        <w:rPr>
          <w:rFonts w:eastAsiaTheme="minorEastAsia" w:cs="Times New Roman"/>
          <w:spacing w:val="-2"/>
          <w:szCs w:val="24"/>
        </w:rPr>
        <w:t xml:space="preserve"> </w:t>
      </w:r>
      <w:r w:rsidRPr="00667708">
        <w:rPr>
          <w:rFonts w:eastAsiaTheme="minorEastAsia" w:cs="Times New Roman"/>
          <w:spacing w:val="-1"/>
          <w:szCs w:val="24"/>
        </w:rPr>
        <w:t>with</w:t>
      </w:r>
      <w:r w:rsidRPr="00667708">
        <w:rPr>
          <w:rFonts w:eastAsiaTheme="minorEastAsia" w:cs="Times New Roman"/>
          <w:spacing w:val="-3"/>
          <w:szCs w:val="24"/>
        </w:rPr>
        <w:t xml:space="preserve"> </w:t>
      </w:r>
      <w:r w:rsidRPr="00667708">
        <w:rPr>
          <w:rFonts w:eastAsiaTheme="minorEastAsia" w:cs="Times New Roman"/>
          <w:szCs w:val="24"/>
        </w:rPr>
        <w:t>the</w:t>
      </w:r>
      <w:r w:rsidRPr="00667708">
        <w:rPr>
          <w:rFonts w:eastAsiaTheme="minorEastAsia" w:cs="Times New Roman"/>
          <w:spacing w:val="-5"/>
          <w:szCs w:val="24"/>
        </w:rPr>
        <w:t xml:space="preserve"> </w:t>
      </w:r>
      <w:r w:rsidRPr="00667708">
        <w:rPr>
          <w:rFonts w:eastAsiaTheme="minorEastAsia" w:cs="Times New Roman"/>
          <w:spacing w:val="-1"/>
          <w:szCs w:val="24"/>
        </w:rPr>
        <w:t>assigned</w:t>
      </w:r>
      <w:r w:rsidRPr="00667708">
        <w:rPr>
          <w:rFonts w:eastAsiaTheme="minorEastAsia" w:cs="Times New Roman"/>
          <w:spacing w:val="-4"/>
          <w:szCs w:val="24"/>
        </w:rPr>
        <w:t xml:space="preserve"> </w:t>
      </w:r>
      <w:r w:rsidRPr="00667708">
        <w:rPr>
          <w:rFonts w:eastAsiaTheme="minorEastAsia" w:cs="Times New Roman"/>
          <w:szCs w:val="24"/>
        </w:rPr>
        <w:t>sex</w:t>
      </w:r>
      <w:r w:rsidRPr="00667708">
        <w:rPr>
          <w:rFonts w:eastAsiaTheme="minorEastAsia" w:cs="Times New Roman"/>
          <w:spacing w:val="49"/>
          <w:w w:val="99"/>
          <w:szCs w:val="24"/>
        </w:rPr>
        <w:t xml:space="preserve"> </w:t>
      </w:r>
      <w:r w:rsidRPr="00667708">
        <w:rPr>
          <w:rFonts w:eastAsiaTheme="minorEastAsia" w:cs="Times New Roman"/>
          <w:spacing w:val="-1"/>
          <w:szCs w:val="24"/>
        </w:rPr>
        <w:t>at</w:t>
      </w:r>
      <w:r w:rsidRPr="00667708">
        <w:rPr>
          <w:rFonts w:eastAsiaTheme="minorEastAsia" w:cs="Times New Roman"/>
          <w:spacing w:val="-6"/>
          <w:szCs w:val="24"/>
        </w:rPr>
        <w:t xml:space="preserve"> </w:t>
      </w:r>
      <w:r w:rsidRPr="00667708">
        <w:rPr>
          <w:rFonts w:eastAsiaTheme="minorEastAsia" w:cs="Times New Roman"/>
          <w:spacing w:val="-1"/>
          <w:szCs w:val="24"/>
        </w:rPr>
        <w:t>birth.</w:t>
      </w:r>
    </w:p>
    <w:p w14:paraId="4335CBB9" w14:textId="77777777" w:rsidR="009560C6" w:rsidRPr="00667708" w:rsidRDefault="009560C6" w:rsidP="009560C6">
      <w:pPr>
        <w:widowControl w:val="0"/>
        <w:numPr>
          <w:ilvl w:val="0"/>
          <w:numId w:val="29"/>
        </w:numPr>
        <w:tabs>
          <w:tab w:val="left" w:pos="472"/>
        </w:tabs>
        <w:kinsoku w:val="0"/>
        <w:overflowPunct w:val="0"/>
        <w:autoSpaceDE w:val="0"/>
        <w:autoSpaceDN w:val="0"/>
        <w:adjustRightInd w:val="0"/>
        <w:spacing w:after="240"/>
        <w:ind w:left="475" w:hanging="475"/>
        <w:rPr>
          <w:rFonts w:eastAsiaTheme="minorEastAsia" w:cs="Times New Roman"/>
          <w:szCs w:val="24"/>
        </w:rPr>
      </w:pPr>
      <w:r w:rsidRPr="00667708">
        <w:rPr>
          <w:rFonts w:eastAsiaTheme="minorEastAsia" w:cs="Times New Roman"/>
          <w:szCs w:val="24"/>
        </w:rPr>
        <w:t>Sexual orientation:  an individual’s enduring pattern of physical, romantic, or other attraction to another person.  Sexual orientation is not the same as gender identity.</w:t>
      </w:r>
    </w:p>
    <w:p w14:paraId="01D54FE1" w14:textId="77777777" w:rsidR="009560C6" w:rsidRPr="00667708" w:rsidRDefault="009560C6" w:rsidP="009560C6">
      <w:pPr>
        <w:widowControl w:val="0"/>
        <w:tabs>
          <w:tab w:val="left" w:pos="4185"/>
        </w:tabs>
        <w:kinsoku w:val="0"/>
        <w:overflowPunct w:val="0"/>
        <w:autoSpaceDE w:val="0"/>
        <w:autoSpaceDN w:val="0"/>
        <w:adjustRightInd w:val="0"/>
        <w:spacing w:after="240"/>
        <w:jc w:val="center"/>
        <w:rPr>
          <w:rFonts w:eastAsiaTheme="minorEastAsia" w:cs="Times New Roman"/>
          <w:b/>
          <w:szCs w:val="24"/>
          <w:u w:val="single"/>
        </w:rPr>
      </w:pPr>
      <w:r w:rsidRPr="00667708">
        <w:rPr>
          <w:rFonts w:eastAsiaTheme="minorEastAsia" w:cs="Times New Roman"/>
          <w:b/>
          <w:szCs w:val="24"/>
          <w:u w:val="single"/>
        </w:rPr>
        <w:t>Privacy</w:t>
      </w:r>
    </w:p>
    <w:p w14:paraId="6F660BC7" w14:textId="77777777" w:rsidR="009560C6" w:rsidRPr="00667708" w:rsidRDefault="009560C6" w:rsidP="009560C6">
      <w:pPr>
        <w:widowControl w:val="0"/>
        <w:tabs>
          <w:tab w:val="left" w:pos="4185"/>
        </w:tabs>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zCs w:val="24"/>
        </w:rPr>
        <w:t xml:space="preserve">In accordance with the Family Educational Rights and Privacy Act (FERPA), only those District employees with a legitimate educational interest are permitted to access a student’s records.  Absent consent from the parent or adult student (18 years or older), information contained in a student’s records, including information regarding a student’s </w:t>
      </w:r>
      <w:r>
        <w:rPr>
          <w:rFonts w:eastAsiaTheme="minorEastAsia" w:cs="Times New Roman"/>
          <w:szCs w:val="24"/>
        </w:rPr>
        <w:t xml:space="preserve">sex, sexual orientation, gender identity, or </w:t>
      </w:r>
      <w:r w:rsidRPr="00667708">
        <w:rPr>
          <w:rFonts w:eastAsiaTheme="minorEastAsia" w:cs="Times New Roman"/>
          <w:szCs w:val="24"/>
        </w:rPr>
        <w:t xml:space="preserve">transgender status may only be disclosed under the limited circumstances set forth in FERPA.  </w:t>
      </w:r>
    </w:p>
    <w:p w14:paraId="38DED578" w14:textId="77777777" w:rsidR="009560C6" w:rsidRPr="00667708" w:rsidRDefault="009560C6" w:rsidP="009560C6">
      <w:pPr>
        <w:widowControl w:val="0"/>
        <w:tabs>
          <w:tab w:val="left" w:pos="4185"/>
        </w:tabs>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zCs w:val="24"/>
        </w:rPr>
        <w:t>Students have the ability to discuss and express their gender identity openly and decide when, with whom, and how much of their private information to share with others.  Schools should work closely with the student and parent(s)/guardian(s) to devise an appropriate plan regarding the confidentiality of the student’s gender identity.</w:t>
      </w:r>
    </w:p>
    <w:p w14:paraId="57B03708" w14:textId="77777777" w:rsidR="009560C6" w:rsidRPr="00667708" w:rsidRDefault="009560C6" w:rsidP="009560C6">
      <w:pPr>
        <w:widowControl w:val="0"/>
        <w:kinsoku w:val="0"/>
        <w:overflowPunct w:val="0"/>
        <w:autoSpaceDE w:val="0"/>
        <w:autoSpaceDN w:val="0"/>
        <w:adjustRightInd w:val="0"/>
        <w:spacing w:after="240"/>
        <w:jc w:val="center"/>
        <w:rPr>
          <w:rFonts w:eastAsiaTheme="minorEastAsia" w:cs="Times New Roman"/>
          <w:b/>
          <w:bCs/>
          <w:szCs w:val="24"/>
          <w:u w:val="single"/>
        </w:rPr>
      </w:pPr>
      <w:r w:rsidRPr="00667708">
        <w:rPr>
          <w:rFonts w:eastAsiaTheme="minorEastAsia" w:cs="Times New Roman"/>
          <w:b/>
          <w:bCs/>
          <w:szCs w:val="24"/>
          <w:u w:val="single"/>
        </w:rPr>
        <w:t>Requesting Support</w:t>
      </w:r>
    </w:p>
    <w:p w14:paraId="1E3C10F7" w14:textId="77777777" w:rsidR="009560C6" w:rsidRPr="00667708" w:rsidRDefault="009560C6" w:rsidP="009560C6">
      <w:pPr>
        <w:widowControl w:val="0"/>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zCs w:val="24"/>
        </w:rPr>
        <w:t xml:space="preserve">The District recognizes that it is a highly personal decision for a student to determine whether they identify with a different gender than their sex assigned at birth.  Students are encouraged to speak with a building administrator or guidance counselor if they need support or accommodations at school.  </w:t>
      </w:r>
    </w:p>
    <w:p w14:paraId="01638C28" w14:textId="77777777" w:rsidR="009560C6" w:rsidRPr="00667708" w:rsidRDefault="009560C6" w:rsidP="009560C6">
      <w:pPr>
        <w:widowControl w:val="0"/>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zCs w:val="24"/>
        </w:rPr>
        <w:t>In some cases, transgender students may not want their parents to know about their transgender status.  These situations must be addressed on a case-by-case basis and will require schools to balance the goal of supporting the student with the requirement that parents be kept informed about their children.  The paramount consideration for school officials in such situations will be the health and safety of the student.</w:t>
      </w:r>
    </w:p>
    <w:p w14:paraId="63048563" w14:textId="77777777" w:rsidR="009560C6" w:rsidRPr="00667708" w:rsidRDefault="009560C6" w:rsidP="009560C6">
      <w:pPr>
        <w:widowControl w:val="0"/>
        <w:kinsoku w:val="0"/>
        <w:overflowPunct w:val="0"/>
        <w:autoSpaceDE w:val="0"/>
        <w:autoSpaceDN w:val="0"/>
        <w:adjustRightInd w:val="0"/>
        <w:spacing w:after="240"/>
        <w:jc w:val="center"/>
        <w:rPr>
          <w:rFonts w:eastAsiaTheme="minorEastAsia" w:cs="Times New Roman"/>
          <w:spacing w:val="-1"/>
          <w:szCs w:val="24"/>
        </w:rPr>
      </w:pPr>
      <w:r w:rsidRPr="00667708">
        <w:rPr>
          <w:rFonts w:eastAsiaTheme="minorEastAsia" w:cs="Times New Roman"/>
          <w:b/>
          <w:spacing w:val="-1"/>
          <w:szCs w:val="24"/>
          <w:u w:val="single"/>
        </w:rPr>
        <w:t>Student Names and Pronouns</w:t>
      </w:r>
    </w:p>
    <w:p w14:paraId="3F7E2346" w14:textId="77777777" w:rsidR="009560C6" w:rsidRPr="00667708" w:rsidRDefault="009560C6" w:rsidP="009560C6">
      <w:pPr>
        <w:widowControl w:val="0"/>
        <w:kinsoku w:val="0"/>
        <w:overflowPunct w:val="0"/>
        <w:autoSpaceDE w:val="0"/>
        <w:autoSpaceDN w:val="0"/>
        <w:adjustRightInd w:val="0"/>
        <w:spacing w:after="240"/>
        <w:rPr>
          <w:rFonts w:eastAsiaTheme="minorEastAsia" w:cs="Times New Roman"/>
          <w:spacing w:val="-1"/>
          <w:szCs w:val="24"/>
        </w:rPr>
      </w:pPr>
      <w:r w:rsidRPr="00667708">
        <w:rPr>
          <w:rFonts w:eastAsiaTheme="minorEastAsia" w:cs="Times New Roman"/>
          <w:spacing w:val="-1"/>
          <w:szCs w:val="24"/>
        </w:rPr>
        <w:t xml:space="preserve">Every student is entitled to be addressed by the name and pronoun that correspond to the student’s </w:t>
      </w:r>
      <w:r>
        <w:rPr>
          <w:rFonts w:eastAsiaTheme="minorEastAsia" w:cs="Times New Roman"/>
          <w:spacing w:val="-1"/>
          <w:szCs w:val="24"/>
        </w:rPr>
        <w:t xml:space="preserve">identity including </w:t>
      </w:r>
      <w:r w:rsidRPr="00667708">
        <w:rPr>
          <w:rFonts w:eastAsiaTheme="minorEastAsia" w:cs="Times New Roman"/>
          <w:spacing w:val="-1"/>
          <w:szCs w:val="24"/>
        </w:rPr>
        <w:t xml:space="preserve">gender identity that is consistently asserted at school.  Students are not required to obtain parental consent or a court-ordered name or gender change as a prerequisite to being addressed by the name and pronoun that correspond to their gender </w:t>
      </w:r>
      <w:r w:rsidRPr="00667708">
        <w:rPr>
          <w:rFonts w:eastAsiaTheme="minorEastAsia" w:cs="Times New Roman"/>
          <w:spacing w:val="-1"/>
          <w:szCs w:val="24"/>
        </w:rPr>
        <w:lastRenderedPageBreak/>
        <w:t>identity.  Teachers and school staff should be made aware of and honor a student’s request to be referred to by the</w:t>
      </w:r>
      <w:r>
        <w:rPr>
          <w:rFonts w:eastAsiaTheme="minorEastAsia" w:cs="Times New Roman"/>
          <w:spacing w:val="-1"/>
          <w:szCs w:val="24"/>
        </w:rPr>
        <w:t>ir preferred</w:t>
      </w:r>
      <w:r w:rsidRPr="00667708">
        <w:rPr>
          <w:rFonts w:eastAsiaTheme="minorEastAsia" w:cs="Times New Roman"/>
          <w:spacing w:val="-1"/>
          <w:szCs w:val="24"/>
        </w:rPr>
        <w:t xml:space="preserve"> name and gender that correspond to their gender identity.</w:t>
      </w:r>
    </w:p>
    <w:p w14:paraId="651C007B" w14:textId="77777777" w:rsidR="009560C6" w:rsidRPr="00667708" w:rsidRDefault="009560C6" w:rsidP="009560C6">
      <w:pPr>
        <w:widowControl w:val="0"/>
        <w:kinsoku w:val="0"/>
        <w:overflowPunct w:val="0"/>
        <w:autoSpaceDE w:val="0"/>
        <w:autoSpaceDN w:val="0"/>
        <w:adjustRightInd w:val="0"/>
        <w:spacing w:after="240"/>
        <w:jc w:val="center"/>
        <w:rPr>
          <w:rFonts w:eastAsiaTheme="minorEastAsia" w:cs="Times New Roman"/>
          <w:b/>
          <w:spacing w:val="-1"/>
          <w:szCs w:val="24"/>
          <w:u w:val="single"/>
        </w:rPr>
      </w:pPr>
      <w:r w:rsidRPr="00667708">
        <w:rPr>
          <w:rFonts w:eastAsiaTheme="minorEastAsia" w:cs="Times New Roman"/>
          <w:b/>
          <w:spacing w:val="-1"/>
          <w:szCs w:val="24"/>
          <w:u w:val="single"/>
        </w:rPr>
        <w:t>District-Maintained Records</w:t>
      </w:r>
    </w:p>
    <w:p w14:paraId="7E4B5688" w14:textId="77777777" w:rsidR="009560C6" w:rsidRPr="00667708" w:rsidRDefault="009560C6" w:rsidP="009560C6">
      <w:pPr>
        <w:widowControl w:val="0"/>
        <w:tabs>
          <w:tab w:val="left" w:pos="1201"/>
        </w:tabs>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pacing w:val="-1"/>
          <w:szCs w:val="24"/>
        </w:rPr>
        <w:t xml:space="preserve">The District may be required to maintain certain records including the student’s name and sex assigned at birth (including, but not limited to, the student’s permanent record).  These records will only be maintained and used as required by law, policy, or rule, and will only be disclosed in accordance with such law, policy, or rule.   </w:t>
      </w:r>
    </w:p>
    <w:p w14:paraId="2B43962B" w14:textId="77777777" w:rsidR="009560C6" w:rsidRPr="00667708" w:rsidRDefault="009560C6" w:rsidP="009560C6">
      <w:pPr>
        <w:widowControl w:val="0"/>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position w:val="-6"/>
          <w:szCs w:val="24"/>
        </w:rPr>
        <w:t>Any student, regardless of gender identity, must file appropriate court documents to get their legal name changed in their permanent record. Under the Family Educational Rights and Privacy Act (“FERPA”), a parent or eligible student may ask to have the student’s education records amended if they are inaccurate, misleading, or in violation of a student’s privacy rights.  The District will respond to requests to amend information in student records for transgender students consistent with how other students’ records are amended.</w:t>
      </w:r>
    </w:p>
    <w:p w14:paraId="5AE4C5B6" w14:textId="77777777" w:rsidR="009560C6" w:rsidRPr="00667708" w:rsidRDefault="009560C6" w:rsidP="009560C6">
      <w:pPr>
        <w:widowControl w:val="0"/>
        <w:tabs>
          <w:tab w:val="left" w:pos="1201"/>
        </w:tabs>
        <w:kinsoku w:val="0"/>
        <w:overflowPunct w:val="0"/>
        <w:autoSpaceDE w:val="0"/>
        <w:autoSpaceDN w:val="0"/>
        <w:adjustRightInd w:val="0"/>
        <w:spacing w:after="240"/>
        <w:rPr>
          <w:rFonts w:eastAsiaTheme="minorEastAsia" w:cs="Times New Roman"/>
          <w:spacing w:val="-1"/>
          <w:szCs w:val="24"/>
        </w:rPr>
      </w:pPr>
      <w:r w:rsidRPr="00667708">
        <w:rPr>
          <w:rFonts w:eastAsiaTheme="minorEastAsia" w:cs="Times New Roman"/>
          <w:spacing w:val="-1"/>
          <w:szCs w:val="24"/>
        </w:rPr>
        <w:t>Other</w:t>
      </w:r>
      <w:r w:rsidRPr="00667708">
        <w:rPr>
          <w:rFonts w:eastAsiaTheme="minorEastAsia" w:cs="Times New Roman"/>
          <w:spacing w:val="-3"/>
          <w:szCs w:val="24"/>
        </w:rPr>
        <w:t xml:space="preserve"> </w:t>
      </w:r>
      <w:r w:rsidRPr="00667708">
        <w:rPr>
          <w:rFonts w:eastAsiaTheme="minorEastAsia" w:cs="Times New Roman"/>
          <w:spacing w:val="-1"/>
          <w:szCs w:val="24"/>
        </w:rPr>
        <w:t>than</w:t>
      </w:r>
      <w:r w:rsidRPr="00667708">
        <w:rPr>
          <w:rFonts w:eastAsiaTheme="minorEastAsia" w:cs="Times New Roman"/>
          <w:spacing w:val="-2"/>
          <w:szCs w:val="24"/>
        </w:rPr>
        <w:t xml:space="preserve"> </w:t>
      </w:r>
      <w:r w:rsidRPr="00667708">
        <w:rPr>
          <w:rFonts w:eastAsiaTheme="minorEastAsia" w:cs="Times New Roman"/>
          <w:spacing w:val="-1"/>
          <w:szCs w:val="24"/>
        </w:rPr>
        <w:t>documents where the students name and sex assigned at birth are required to be listed, any</w:t>
      </w:r>
      <w:r w:rsidRPr="00667708">
        <w:rPr>
          <w:rFonts w:eastAsiaTheme="minorEastAsia" w:cs="Times New Roman"/>
          <w:spacing w:val="-3"/>
          <w:szCs w:val="24"/>
        </w:rPr>
        <w:t xml:space="preserve"> </w:t>
      </w:r>
      <w:r w:rsidRPr="00667708">
        <w:rPr>
          <w:rFonts w:eastAsiaTheme="minorEastAsia" w:cs="Times New Roman"/>
          <w:spacing w:val="-1"/>
          <w:szCs w:val="24"/>
        </w:rPr>
        <w:t>reference</w:t>
      </w:r>
      <w:r w:rsidRPr="00667708">
        <w:rPr>
          <w:rFonts w:eastAsiaTheme="minorEastAsia" w:cs="Times New Roman"/>
          <w:spacing w:val="-2"/>
          <w:szCs w:val="24"/>
        </w:rPr>
        <w:t xml:space="preserve"> </w:t>
      </w:r>
      <w:r w:rsidRPr="00667708">
        <w:rPr>
          <w:rFonts w:eastAsiaTheme="minorEastAsia" w:cs="Times New Roman"/>
          <w:szCs w:val="24"/>
        </w:rPr>
        <w:t>to</w:t>
      </w:r>
      <w:r w:rsidRPr="00667708">
        <w:rPr>
          <w:rFonts w:eastAsiaTheme="minorEastAsia" w:cs="Times New Roman"/>
          <w:spacing w:val="-2"/>
          <w:szCs w:val="24"/>
        </w:rPr>
        <w:t xml:space="preserve"> </w:t>
      </w:r>
      <w:r w:rsidRPr="00667708">
        <w:rPr>
          <w:rFonts w:eastAsiaTheme="minorEastAsia" w:cs="Times New Roman"/>
          <w:szCs w:val="24"/>
        </w:rPr>
        <w:t>the student’s name and</w:t>
      </w:r>
      <w:r w:rsidRPr="00667708">
        <w:rPr>
          <w:rFonts w:eastAsiaTheme="minorEastAsia" w:cs="Times New Roman"/>
          <w:spacing w:val="-3"/>
          <w:szCs w:val="24"/>
        </w:rPr>
        <w:t xml:space="preserve"> </w:t>
      </w:r>
      <w:r w:rsidRPr="00667708">
        <w:rPr>
          <w:rFonts w:eastAsiaTheme="minorEastAsia" w:cs="Times New Roman"/>
          <w:spacing w:val="-1"/>
          <w:szCs w:val="24"/>
        </w:rPr>
        <w:t>gender</w:t>
      </w:r>
      <w:r w:rsidRPr="00667708">
        <w:rPr>
          <w:rFonts w:eastAsiaTheme="minorEastAsia" w:cs="Times New Roman"/>
          <w:spacing w:val="43"/>
          <w:w w:val="99"/>
          <w:szCs w:val="24"/>
        </w:rPr>
        <w:t xml:space="preserve"> </w:t>
      </w:r>
      <w:r w:rsidRPr="00667708">
        <w:rPr>
          <w:rFonts w:eastAsiaTheme="minorEastAsia" w:cs="Times New Roman"/>
          <w:spacing w:val="-1"/>
          <w:szCs w:val="24"/>
        </w:rPr>
        <w:t>should</w:t>
      </w:r>
      <w:r w:rsidRPr="00667708">
        <w:rPr>
          <w:rFonts w:eastAsiaTheme="minorEastAsia" w:cs="Times New Roman"/>
          <w:spacing w:val="-2"/>
          <w:szCs w:val="24"/>
        </w:rPr>
        <w:t xml:space="preserve"> </w:t>
      </w:r>
      <w:r w:rsidRPr="00667708">
        <w:rPr>
          <w:rFonts w:eastAsiaTheme="minorEastAsia" w:cs="Times New Roman"/>
          <w:spacing w:val="-1"/>
          <w:szCs w:val="24"/>
        </w:rPr>
        <w:t>match</w:t>
      </w:r>
      <w:r w:rsidRPr="00667708">
        <w:rPr>
          <w:rFonts w:eastAsiaTheme="minorEastAsia" w:cs="Times New Roman"/>
          <w:spacing w:val="-2"/>
          <w:szCs w:val="24"/>
        </w:rPr>
        <w:t xml:space="preserve"> </w:t>
      </w:r>
      <w:r w:rsidRPr="00667708">
        <w:rPr>
          <w:rFonts w:eastAsiaTheme="minorEastAsia" w:cs="Times New Roman"/>
          <w:szCs w:val="24"/>
        </w:rPr>
        <w:t>the</w:t>
      </w:r>
      <w:r w:rsidRPr="00667708">
        <w:rPr>
          <w:rFonts w:eastAsiaTheme="minorEastAsia" w:cs="Times New Roman"/>
          <w:spacing w:val="-3"/>
          <w:szCs w:val="24"/>
        </w:rPr>
        <w:t xml:space="preserve"> </w:t>
      </w:r>
      <w:r w:rsidRPr="00667708">
        <w:rPr>
          <w:rFonts w:eastAsiaTheme="minorEastAsia" w:cs="Times New Roman"/>
          <w:spacing w:val="-1"/>
          <w:szCs w:val="24"/>
        </w:rPr>
        <w:t>gender identity</w:t>
      </w:r>
      <w:r w:rsidRPr="00667708">
        <w:rPr>
          <w:rFonts w:eastAsiaTheme="minorEastAsia" w:cs="Times New Roman"/>
          <w:spacing w:val="-2"/>
          <w:szCs w:val="24"/>
        </w:rPr>
        <w:t xml:space="preserve"> </w:t>
      </w:r>
      <w:r w:rsidRPr="00667708">
        <w:rPr>
          <w:rFonts w:eastAsiaTheme="minorEastAsia" w:cs="Times New Roman"/>
          <w:szCs w:val="24"/>
        </w:rPr>
        <w:t>of the</w:t>
      </w:r>
      <w:r w:rsidRPr="00667708">
        <w:rPr>
          <w:rFonts w:eastAsiaTheme="minorEastAsia" w:cs="Times New Roman"/>
          <w:spacing w:val="-3"/>
          <w:szCs w:val="24"/>
        </w:rPr>
        <w:t xml:space="preserve"> </w:t>
      </w:r>
      <w:r w:rsidRPr="00667708">
        <w:rPr>
          <w:rFonts w:eastAsiaTheme="minorEastAsia" w:cs="Times New Roman"/>
          <w:spacing w:val="-1"/>
          <w:szCs w:val="24"/>
        </w:rPr>
        <w:t xml:space="preserve">student. </w:t>
      </w:r>
    </w:p>
    <w:p w14:paraId="1581CC02" w14:textId="77777777" w:rsidR="009560C6" w:rsidRPr="00667708" w:rsidRDefault="009560C6" w:rsidP="009560C6">
      <w:pPr>
        <w:widowControl w:val="0"/>
        <w:tabs>
          <w:tab w:val="left" w:pos="1201"/>
        </w:tabs>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pacing w:val="-1"/>
          <w:szCs w:val="24"/>
        </w:rPr>
        <w:t>Student “directory information,” as defined by FERPA, is information that may generally be disclosed without prior consent from the parent or eligible student.  Directory information is defined by District policy and families must receive notice each year of their rights under FERPA. Directory information shall not be used by the District in any way that intrudes on the privacy interests of students with respect to gender identity.</w:t>
      </w:r>
    </w:p>
    <w:p w14:paraId="2F7C29FE" w14:textId="77777777" w:rsidR="009560C6" w:rsidRPr="00667708" w:rsidRDefault="009560C6" w:rsidP="009560C6">
      <w:pPr>
        <w:widowControl w:val="0"/>
        <w:kinsoku w:val="0"/>
        <w:overflowPunct w:val="0"/>
        <w:autoSpaceDE w:val="0"/>
        <w:autoSpaceDN w:val="0"/>
        <w:adjustRightInd w:val="0"/>
        <w:spacing w:after="240"/>
        <w:jc w:val="center"/>
        <w:rPr>
          <w:rFonts w:eastAsiaTheme="minorEastAsia" w:cs="Times New Roman"/>
          <w:b/>
          <w:bCs/>
          <w:spacing w:val="-1"/>
          <w:szCs w:val="24"/>
          <w:u w:val="single"/>
        </w:rPr>
      </w:pPr>
      <w:r w:rsidRPr="00667708">
        <w:rPr>
          <w:rFonts w:eastAsiaTheme="minorEastAsia" w:cs="Times New Roman"/>
          <w:b/>
          <w:bCs/>
          <w:spacing w:val="-1"/>
          <w:szCs w:val="24"/>
          <w:u w:val="single"/>
        </w:rPr>
        <w:t>Restrooms</w:t>
      </w:r>
      <w:r w:rsidRPr="00667708">
        <w:rPr>
          <w:rFonts w:eastAsiaTheme="minorEastAsia" w:cs="Times New Roman"/>
          <w:b/>
          <w:bCs/>
          <w:spacing w:val="-7"/>
          <w:szCs w:val="24"/>
          <w:u w:val="single"/>
        </w:rPr>
        <w:t xml:space="preserve"> </w:t>
      </w:r>
      <w:r w:rsidRPr="00667708">
        <w:rPr>
          <w:rFonts w:eastAsiaTheme="minorEastAsia" w:cs="Times New Roman"/>
          <w:b/>
          <w:bCs/>
          <w:szCs w:val="24"/>
          <w:u w:val="single"/>
        </w:rPr>
        <w:t>and</w:t>
      </w:r>
      <w:r w:rsidRPr="00667708">
        <w:rPr>
          <w:rFonts w:eastAsiaTheme="minorEastAsia" w:cs="Times New Roman"/>
          <w:b/>
          <w:bCs/>
          <w:spacing w:val="-6"/>
          <w:szCs w:val="24"/>
          <w:u w:val="single"/>
        </w:rPr>
        <w:t xml:space="preserve"> </w:t>
      </w:r>
      <w:r w:rsidRPr="00667708">
        <w:rPr>
          <w:rFonts w:eastAsiaTheme="minorEastAsia" w:cs="Times New Roman"/>
          <w:b/>
          <w:bCs/>
          <w:spacing w:val="-1"/>
          <w:szCs w:val="24"/>
          <w:u w:val="single"/>
        </w:rPr>
        <w:t>Locker</w:t>
      </w:r>
      <w:r w:rsidRPr="00667708">
        <w:rPr>
          <w:rFonts w:eastAsiaTheme="minorEastAsia" w:cs="Times New Roman"/>
          <w:b/>
          <w:bCs/>
          <w:spacing w:val="-5"/>
          <w:szCs w:val="24"/>
          <w:u w:val="single"/>
        </w:rPr>
        <w:t xml:space="preserve"> </w:t>
      </w:r>
      <w:r w:rsidRPr="00667708">
        <w:rPr>
          <w:rFonts w:eastAsiaTheme="minorEastAsia" w:cs="Times New Roman"/>
          <w:b/>
          <w:bCs/>
          <w:spacing w:val="-1"/>
          <w:szCs w:val="24"/>
          <w:u w:val="single"/>
        </w:rPr>
        <w:t>Rooms</w:t>
      </w:r>
    </w:p>
    <w:p w14:paraId="4963B0C4" w14:textId="77777777" w:rsidR="009560C6" w:rsidRPr="00667708" w:rsidRDefault="009560C6" w:rsidP="009560C6">
      <w:pPr>
        <w:widowControl w:val="0"/>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pacing w:val="-1"/>
          <w:szCs w:val="24"/>
        </w:rPr>
        <w:t>Administrators</w:t>
      </w:r>
      <w:r w:rsidRPr="00667708">
        <w:rPr>
          <w:rFonts w:eastAsiaTheme="minorEastAsia" w:cs="Times New Roman"/>
          <w:spacing w:val="-4"/>
          <w:szCs w:val="24"/>
        </w:rPr>
        <w:t xml:space="preserve"> </w:t>
      </w:r>
      <w:r w:rsidRPr="00667708">
        <w:rPr>
          <w:rFonts w:eastAsiaTheme="minorEastAsia" w:cs="Times New Roman"/>
          <w:spacing w:val="-1"/>
          <w:szCs w:val="24"/>
        </w:rPr>
        <w:t>should</w:t>
      </w:r>
      <w:r w:rsidRPr="00667708">
        <w:rPr>
          <w:rFonts w:eastAsiaTheme="minorEastAsia" w:cs="Times New Roman"/>
          <w:spacing w:val="-2"/>
          <w:szCs w:val="24"/>
        </w:rPr>
        <w:t xml:space="preserve"> </w:t>
      </w:r>
      <w:r w:rsidRPr="00667708">
        <w:rPr>
          <w:rFonts w:eastAsiaTheme="minorEastAsia" w:cs="Times New Roman"/>
          <w:spacing w:val="-1"/>
          <w:szCs w:val="24"/>
        </w:rPr>
        <w:t>discuss</w:t>
      </w:r>
      <w:r w:rsidRPr="00667708">
        <w:rPr>
          <w:rFonts w:eastAsiaTheme="minorEastAsia" w:cs="Times New Roman"/>
          <w:spacing w:val="-4"/>
          <w:szCs w:val="24"/>
        </w:rPr>
        <w:t xml:space="preserve"> </w:t>
      </w:r>
      <w:r w:rsidRPr="00667708">
        <w:rPr>
          <w:rFonts w:eastAsiaTheme="minorEastAsia" w:cs="Times New Roman"/>
          <w:spacing w:val="-1"/>
          <w:szCs w:val="24"/>
        </w:rPr>
        <w:t>options</w:t>
      </w:r>
      <w:r w:rsidRPr="00667708">
        <w:rPr>
          <w:rFonts w:eastAsiaTheme="minorEastAsia" w:cs="Times New Roman"/>
          <w:spacing w:val="64"/>
          <w:szCs w:val="24"/>
        </w:rPr>
        <w:t xml:space="preserve"> </w:t>
      </w:r>
      <w:r w:rsidRPr="00667708">
        <w:rPr>
          <w:rFonts w:eastAsiaTheme="minorEastAsia" w:cs="Times New Roman"/>
          <w:spacing w:val="-1"/>
          <w:szCs w:val="24"/>
        </w:rPr>
        <w:t>available</w:t>
      </w:r>
      <w:r w:rsidRPr="00667708">
        <w:rPr>
          <w:rFonts w:eastAsiaTheme="minorEastAsia" w:cs="Times New Roman"/>
          <w:spacing w:val="-3"/>
          <w:szCs w:val="24"/>
        </w:rPr>
        <w:t xml:space="preserve"> </w:t>
      </w:r>
      <w:r w:rsidRPr="00667708">
        <w:rPr>
          <w:rFonts w:eastAsiaTheme="minorEastAsia" w:cs="Times New Roman"/>
          <w:szCs w:val="24"/>
        </w:rPr>
        <w:t>to</w:t>
      </w:r>
      <w:r w:rsidRPr="00667708">
        <w:rPr>
          <w:rFonts w:eastAsiaTheme="minorEastAsia" w:cs="Times New Roman"/>
          <w:spacing w:val="-2"/>
          <w:szCs w:val="24"/>
        </w:rPr>
        <w:t xml:space="preserve"> </w:t>
      </w:r>
      <w:r w:rsidRPr="00667708">
        <w:rPr>
          <w:rFonts w:eastAsiaTheme="minorEastAsia" w:cs="Times New Roman"/>
          <w:szCs w:val="24"/>
        </w:rPr>
        <w:t>the</w:t>
      </w:r>
      <w:r w:rsidRPr="00667708">
        <w:rPr>
          <w:rFonts w:eastAsiaTheme="minorEastAsia" w:cs="Times New Roman"/>
          <w:spacing w:val="-4"/>
          <w:szCs w:val="24"/>
        </w:rPr>
        <w:t xml:space="preserve"> </w:t>
      </w:r>
      <w:r w:rsidRPr="00667708">
        <w:rPr>
          <w:rFonts w:eastAsiaTheme="minorEastAsia" w:cs="Times New Roman"/>
          <w:spacing w:val="-1"/>
          <w:szCs w:val="24"/>
        </w:rPr>
        <w:t>student</w:t>
      </w:r>
      <w:r w:rsidRPr="00667708">
        <w:rPr>
          <w:rFonts w:eastAsiaTheme="minorEastAsia" w:cs="Times New Roman"/>
          <w:spacing w:val="-2"/>
          <w:szCs w:val="24"/>
        </w:rPr>
        <w:t xml:space="preserve"> </w:t>
      </w:r>
      <w:r w:rsidRPr="00667708">
        <w:rPr>
          <w:rFonts w:eastAsiaTheme="minorEastAsia" w:cs="Times New Roman"/>
          <w:spacing w:val="-1"/>
          <w:szCs w:val="24"/>
        </w:rPr>
        <w:t>and</w:t>
      </w:r>
      <w:r w:rsidRPr="00667708">
        <w:rPr>
          <w:rFonts w:eastAsiaTheme="minorEastAsia" w:cs="Times New Roman"/>
          <w:spacing w:val="-3"/>
          <w:szCs w:val="24"/>
        </w:rPr>
        <w:t xml:space="preserve"> </w:t>
      </w:r>
      <w:r w:rsidRPr="00667708">
        <w:rPr>
          <w:rFonts w:eastAsiaTheme="minorEastAsia" w:cs="Times New Roman"/>
          <w:spacing w:val="-1"/>
          <w:szCs w:val="24"/>
        </w:rPr>
        <w:t>parent(s),</w:t>
      </w:r>
      <w:r w:rsidRPr="00667708">
        <w:rPr>
          <w:rFonts w:eastAsiaTheme="minorEastAsia" w:cs="Times New Roman"/>
          <w:spacing w:val="-2"/>
          <w:szCs w:val="24"/>
        </w:rPr>
        <w:t xml:space="preserve"> </w:t>
      </w:r>
      <w:r w:rsidRPr="00667708">
        <w:rPr>
          <w:rFonts w:eastAsiaTheme="minorEastAsia" w:cs="Times New Roman"/>
          <w:spacing w:val="-1"/>
          <w:szCs w:val="24"/>
        </w:rPr>
        <w:t>including</w:t>
      </w:r>
      <w:r w:rsidRPr="00667708">
        <w:rPr>
          <w:rFonts w:eastAsiaTheme="minorEastAsia" w:cs="Times New Roman"/>
          <w:spacing w:val="-3"/>
          <w:szCs w:val="24"/>
        </w:rPr>
        <w:t xml:space="preserve"> </w:t>
      </w:r>
      <w:r w:rsidRPr="00667708">
        <w:rPr>
          <w:rFonts w:eastAsiaTheme="minorEastAsia" w:cs="Times New Roman"/>
          <w:szCs w:val="24"/>
        </w:rPr>
        <w:t>the</w:t>
      </w:r>
      <w:r w:rsidRPr="00667708">
        <w:rPr>
          <w:rFonts w:eastAsiaTheme="minorEastAsia" w:cs="Times New Roman"/>
          <w:spacing w:val="-4"/>
          <w:szCs w:val="24"/>
        </w:rPr>
        <w:t xml:space="preserve"> </w:t>
      </w:r>
      <w:r w:rsidRPr="00667708">
        <w:rPr>
          <w:rFonts w:eastAsiaTheme="minorEastAsia" w:cs="Times New Roman"/>
          <w:spacing w:val="-1"/>
          <w:szCs w:val="24"/>
        </w:rPr>
        <w:t>use</w:t>
      </w:r>
      <w:r w:rsidRPr="00667708">
        <w:rPr>
          <w:rFonts w:eastAsiaTheme="minorEastAsia" w:cs="Times New Roman"/>
          <w:spacing w:val="-3"/>
          <w:szCs w:val="24"/>
        </w:rPr>
        <w:t xml:space="preserve"> </w:t>
      </w:r>
      <w:r w:rsidRPr="00667708">
        <w:rPr>
          <w:rFonts w:eastAsiaTheme="minorEastAsia" w:cs="Times New Roman"/>
          <w:szCs w:val="24"/>
        </w:rPr>
        <w:t>of</w:t>
      </w:r>
      <w:r w:rsidRPr="00667708">
        <w:rPr>
          <w:rFonts w:eastAsiaTheme="minorEastAsia" w:cs="Times New Roman"/>
          <w:spacing w:val="-2"/>
          <w:szCs w:val="24"/>
        </w:rPr>
        <w:t xml:space="preserve"> </w:t>
      </w:r>
      <w:r w:rsidRPr="00667708">
        <w:rPr>
          <w:rFonts w:eastAsiaTheme="minorEastAsia" w:cs="Times New Roman"/>
          <w:szCs w:val="24"/>
        </w:rPr>
        <w:t>the</w:t>
      </w:r>
      <w:r w:rsidRPr="00667708">
        <w:rPr>
          <w:rFonts w:eastAsiaTheme="minorEastAsia" w:cs="Times New Roman"/>
          <w:spacing w:val="-4"/>
          <w:szCs w:val="24"/>
        </w:rPr>
        <w:t xml:space="preserve"> </w:t>
      </w:r>
      <w:r w:rsidRPr="00667708">
        <w:rPr>
          <w:rFonts w:eastAsiaTheme="minorEastAsia" w:cs="Times New Roman"/>
          <w:spacing w:val="-1"/>
          <w:szCs w:val="24"/>
        </w:rPr>
        <w:t>restroom</w:t>
      </w:r>
      <w:r w:rsidRPr="00667708">
        <w:rPr>
          <w:rFonts w:eastAsiaTheme="minorEastAsia" w:cs="Times New Roman"/>
          <w:spacing w:val="-2"/>
          <w:szCs w:val="24"/>
        </w:rPr>
        <w:t xml:space="preserve"> </w:t>
      </w:r>
      <w:r w:rsidRPr="00667708">
        <w:rPr>
          <w:rFonts w:eastAsiaTheme="minorEastAsia" w:cs="Times New Roman"/>
          <w:spacing w:val="-1"/>
          <w:szCs w:val="24"/>
        </w:rPr>
        <w:t>or</w:t>
      </w:r>
      <w:r w:rsidRPr="00667708">
        <w:rPr>
          <w:rFonts w:eastAsiaTheme="minorEastAsia" w:cs="Times New Roman"/>
          <w:spacing w:val="52"/>
          <w:w w:val="99"/>
          <w:szCs w:val="24"/>
        </w:rPr>
        <w:t xml:space="preserve"> </w:t>
      </w:r>
      <w:r w:rsidRPr="00667708">
        <w:rPr>
          <w:rFonts w:eastAsiaTheme="minorEastAsia" w:cs="Times New Roman"/>
          <w:spacing w:val="-1"/>
          <w:szCs w:val="24"/>
        </w:rPr>
        <w:t>locker</w:t>
      </w:r>
      <w:r w:rsidRPr="00667708">
        <w:rPr>
          <w:rFonts w:eastAsiaTheme="minorEastAsia" w:cs="Times New Roman"/>
          <w:spacing w:val="-3"/>
          <w:szCs w:val="24"/>
        </w:rPr>
        <w:t xml:space="preserve"> </w:t>
      </w:r>
      <w:r w:rsidRPr="00667708">
        <w:rPr>
          <w:rFonts w:eastAsiaTheme="minorEastAsia" w:cs="Times New Roman"/>
          <w:szCs w:val="24"/>
        </w:rPr>
        <w:t>room</w:t>
      </w:r>
      <w:r w:rsidRPr="00667708">
        <w:rPr>
          <w:rFonts w:eastAsiaTheme="minorEastAsia" w:cs="Times New Roman"/>
          <w:spacing w:val="-2"/>
          <w:szCs w:val="24"/>
        </w:rPr>
        <w:t xml:space="preserve"> </w:t>
      </w:r>
      <w:r w:rsidRPr="00667708">
        <w:rPr>
          <w:rFonts w:eastAsiaTheme="minorEastAsia" w:cs="Times New Roman"/>
          <w:szCs w:val="24"/>
        </w:rPr>
        <w:t>of</w:t>
      </w:r>
      <w:r w:rsidRPr="00667708">
        <w:rPr>
          <w:rFonts w:eastAsiaTheme="minorEastAsia" w:cs="Times New Roman"/>
          <w:spacing w:val="-1"/>
          <w:szCs w:val="24"/>
        </w:rPr>
        <w:t xml:space="preserve"> </w:t>
      </w:r>
      <w:r w:rsidRPr="00667708">
        <w:rPr>
          <w:rFonts w:eastAsiaTheme="minorEastAsia" w:cs="Times New Roman"/>
          <w:szCs w:val="24"/>
        </w:rPr>
        <w:t>the</w:t>
      </w:r>
      <w:r w:rsidRPr="00667708">
        <w:rPr>
          <w:rFonts w:eastAsiaTheme="minorEastAsia" w:cs="Times New Roman"/>
          <w:spacing w:val="-3"/>
          <w:szCs w:val="24"/>
        </w:rPr>
        <w:t xml:space="preserve"> </w:t>
      </w:r>
      <w:r w:rsidRPr="00667708">
        <w:rPr>
          <w:rFonts w:eastAsiaTheme="minorEastAsia" w:cs="Times New Roman"/>
          <w:spacing w:val="-1"/>
          <w:szCs w:val="24"/>
        </w:rPr>
        <w:t>gender with</w:t>
      </w:r>
      <w:r w:rsidRPr="00667708">
        <w:rPr>
          <w:rFonts w:eastAsiaTheme="minorEastAsia" w:cs="Times New Roman"/>
          <w:spacing w:val="-3"/>
          <w:szCs w:val="24"/>
        </w:rPr>
        <w:t xml:space="preserve"> </w:t>
      </w:r>
      <w:r w:rsidRPr="00667708">
        <w:rPr>
          <w:rFonts w:eastAsiaTheme="minorEastAsia" w:cs="Times New Roman"/>
          <w:spacing w:val="-1"/>
          <w:szCs w:val="24"/>
        </w:rPr>
        <w:t>which</w:t>
      </w:r>
      <w:r w:rsidRPr="00667708">
        <w:rPr>
          <w:rFonts w:eastAsiaTheme="minorEastAsia" w:cs="Times New Roman"/>
          <w:spacing w:val="-2"/>
          <w:szCs w:val="24"/>
        </w:rPr>
        <w:t xml:space="preserve"> </w:t>
      </w:r>
      <w:r w:rsidRPr="00667708">
        <w:rPr>
          <w:rFonts w:eastAsiaTheme="minorEastAsia" w:cs="Times New Roman"/>
          <w:szCs w:val="24"/>
        </w:rPr>
        <w:t>the</w:t>
      </w:r>
      <w:r w:rsidRPr="00667708">
        <w:rPr>
          <w:rFonts w:eastAsiaTheme="minorEastAsia" w:cs="Times New Roman"/>
          <w:spacing w:val="-3"/>
          <w:szCs w:val="24"/>
        </w:rPr>
        <w:t xml:space="preserve"> </w:t>
      </w:r>
      <w:r w:rsidRPr="00667708">
        <w:rPr>
          <w:rFonts w:eastAsiaTheme="minorEastAsia" w:cs="Times New Roman"/>
          <w:spacing w:val="-1"/>
          <w:szCs w:val="24"/>
        </w:rPr>
        <w:t>student</w:t>
      </w:r>
      <w:r w:rsidRPr="00667708">
        <w:rPr>
          <w:rFonts w:eastAsiaTheme="minorEastAsia" w:cs="Times New Roman"/>
          <w:spacing w:val="-2"/>
          <w:szCs w:val="24"/>
        </w:rPr>
        <w:t xml:space="preserve"> </w:t>
      </w:r>
      <w:r w:rsidRPr="00667708">
        <w:rPr>
          <w:rFonts w:eastAsiaTheme="minorEastAsia" w:cs="Times New Roman"/>
          <w:spacing w:val="-1"/>
          <w:szCs w:val="24"/>
        </w:rPr>
        <w:t>identifies.</w:t>
      </w:r>
      <w:r w:rsidRPr="00667708">
        <w:rPr>
          <w:rFonts w:eastAsiaTheme="minorEastAsia" w:cs="Times New Roman"/>
          <w:spacing w:val="54"/>
          <w:szCs w:val="24"/>
        </w:rPr>
        <w:t xml:space="preserve"> </w:t>
      </w:r>
      <w:r w:rsidRPr="00667708">
        <w:rPr>
          <w:rFonts w:eastAsiaTheme="minorEastAsia" w:cs="Times New Roman"/>
          <w:szCs w:val="24"/>
        </w:rPr>
        <w:t>While</w:t>
      </w:r>
      <w:r w:rsidRPr="00667708">
        <w:rPr>
          <w:rFonts w:eastAsiaTheme="minorEastAsia" w:cs="Times New Roman"/>
          <w:spacing w:val="-1"/>
          <w:szCs w:val="24"/>
        </w:rPr>
        <w:t xml:space="preserve"> </w:t>
      </w:r>
      <w:r w:rsidRPr="00667708">
        <w:rPr>
          <w:rFonts w:eastAsiaTheme="minorEastAsia" w:cs="Times New Roman"/>
          <w:szCs w:val="24"/>
        </w:rPr>
        <w:t>open</w:t>
      </w:r>
      <w:r w:rsidRPr="00667708">
        <w:rPr>
          <w:rFonts w:eastAsiaTheme="minorEastAsia" w:cs="Times New Roman"/>
          <w:spacing w:val="39"/>
          <w:szCs w:val="24"/>
        </w:rPr>
        <w:t xml:space="preserve"> </w:t>
      </w:r>
      <w:r w:rsidRPr="00667708">
        <w:rPr>
          <w:rFonts w:eastAsiaTheme="minorEastAsia" w:cs="Times New Roman"/>
          <w:spacing w:val="-1"/>
          <w:szCs w:val="24"/>
        </w:rPr>
        <w:t>discussions</w:t>
      </w:r>
      <w:r w:rsidRPr="00667708">
        <w:rPr>
          <w:rFonts w:eastAsiaTheme="minorEastAsia" w:cs="Times New Roman"/>
          <w:spacing w:val="-2"/>
          <w:szCs w:val="24"/>
        </w:rPr>
        <w:t xml:space="preserve"> </w:t>
      </w:r>
      <w:r w:rsidRPr="00667708">
        <w:rPr>
          <w:rFonts w:eastAsiaTheme="minorEastAsia" w:cs="Times New Roman"/>
          <w:spacing w:val="-1"/>
          <w:szCs w:val="24"/>
        </w:rPr>
        <w:t>about</w:t>
      </w:r>
      <w:r w:rsidRPr="00667708">
        <w:rPr>
          <w:rFonts w:eastAsiaTheme="minorEastAsia" w:cs="Times New Roman"/>
          <w:spacing w:val="-2"/>
          <w:szCs w:val="24"/>
        </w:rPr>
        <w:t xml:space="preserve"> </w:t>
      </w:r>
      <w:r w:rsidRPr="00667708">
        <w:rPr>
          <w:rFonts w:eastAsiaTheme="minorEastAsia" w:cs="Times New Roman"/>
          <w:spacing w:val="-1"/>
          <w:szCs w:val="24"/>
        </w:rPr>
        <w:t>safety,</w:t>
      </w:r>
      <w:r w:rsidRPr="00667708">
        <w:rPr>
          <w:rFonts w:eastAsiaTheme="minorEastAsia" w:cs="Times New Roman"/>
          <w:spacing w:val="-3"/>
          <w:szCs w:val="24"/>
        </w:rPr>
        <w:t xml:space="preserve"> </w:t>
      </w:r>
      <w:r w:rsidRPr="00667708">
        <w:rPr>
          <w:rFonts w:eastAsiaTheme="minorEastAsia" w:cs="Times New Roman"/>
          <w:spacing w:val="-1"/>
          <w:szCs w:val="24"/>
        </w:rPr>
        <w:t>comfort-levels,</w:t>
      </w:r>
      <w:r w:rsidRPr="00667708">
        <w:rPr>
          <w:rFonts w:eastAsiaTheme="minorEastAsia" w:cs="Times New Roman"/>
          <w:spacing w:val="-3"/>
          <w:szCs w:val="24"/>
        </w:rPr>
        <w:t xml:space="preserve"> </w:t>
      </w:r>
      <w:r w:rsidRPr="00667708">
        <w:rPr>
          <w:rFonts w:eastAsiaTheme="minorEastAsia" w:cs="Times New Roman"/>
          <w:spacing w:val="-1"/>
          <w:szCs w:val="24"/>
        </w:rPr>
        <w:t>and</w:t>
      </w:r>
      <w:r w:rsidRPr="00667708">
        <w:rPr>
          <w:rFonts w:eastAsiaTheme="minorEastAsia" w:cs="Times New Roman"/>
          <w:spacing w:val="-2"/>
          <w:szCs w:val="24"/>
        </w:rPr>
        <w:t xml:space="preserve"> </w:t>
      </w:r>
      <w:r w:rsidRPr="00667708">
        <w:rPr>
          <w:rFonts w:eastAsiaTheme="minorEastAsia" w:cs="Times New Roman"/>
          <w:spacing w:val="-1"/>
          <w:szCs w:val="24"/>
        </w:rPr>
        <w:t>other</w:t>
      </w:r>
      <w:r w:rsidRPr="00667708">
        <w:rPr>
          <w:rFonts w:eastAsiaTheme="minorEastAsia" w:cs="Times New Roman"/>
          <w:spacing w:val="-2"/>
          <w:szCs w:val="24"/>
        </w:rPr>
        <w:t xml:space="preserve"> </w:t>
      </w:r>
      <w:r w:rsidRPr="00667708">
        <w:rPr>
          <w:rFonts w:eastAsiaTheme="minorEastAsia" w:cs="Times New Roman"/>
          <w:spacing w:val="-1"/>
          <w:szCs w:val="24"/>
        </w:rPr>
        <w:t>situations</w:t>
      </w:r>
      <w:r w:rsidRPr="00667708">
        <w:rPr>
          <w:rFonts w:eastAsiaTheme="minorEastAsia" w:cs="Times New Roman"/>
          <w:spacing w:val="-2"/>
          <w:szCs w:val="24"/>
        </w:rPr>
        <w:t xml:space="preserve"> </w:t>
      </w:r>
      <w:r w:rsidRPr="00667708">
        <w:rPr>
          <w:rFonts w:eastAsiaTheme="minorEastAsia" w:cs="Times New Roman"/>
          <w:spacing w:val="-1"/>
          <w:szCs w:val="24"/>
        </w:rPr>
        <w:t>are</w:t>
      </w:r>
      <w:r w:rsidRPr="00667708">
        <w:rPr>
          <w:rFonts w:eastAsiaTheme="minorEastAsia" w:cs="Times New Roman"/>
          <w:spacing w:val="-3"/>
          <w:szCs w:val="24"/>
        </w:rPr>
        <w:t xml:space="preserve"> </w:t>
      </w:r>
      <w:r w:rsidRPr="00667708">
        <w:rPr>
          <w:rFonts w:eastAsiaTheme="minorEastAsia" w:cs="Times New Roman"/>
          <w:spacing w:val="-1"/>
          <w:szCs w:val="24"/>
        </w:rPr>
        <w:t>helpful,</w:t>
      </w:r>
      <w:r w:rsidRPr="00667708">
        <w:rPr>
          <w:rFonts w:eastAsiaTheme="minorEastAsia" w:cs="Times New Roman"/>
          <w:spacing w:val="-5"/>
          <w:szCs w:val="24"/>
        </w:rPr>
        <w:t xml:space="preserve"> </w:t>
      </w:r>
      <w:r w:rsidRPr="00667708">
        <w:rPr>
          <w:rFonts w:eastAsiaTheme="minorEastAsia" w:cs="Times New Roman"/>
          <w:szCs w:val="24"/>
        </w:rPr>
        <w:t>the</w:t>
      </w:r>
      <w:r w:rsidRPr="00667708">
        <w:rPr>
          <w:rFonts w:eastAsiaTheme="minorEastAsia" w:cs="Times New Roman"/>
          <w:spacing w:val="85"/>
          <w:szCs w:val="24"/>
        </w:rPr>
        <w:t xml:space="preserve"> </w:t>
      </w:r>
      <w:r w:rsidRPr="00667708">
        <w:rPr>
          <w:rFonts w:eastAsiaTheme="minorEastAsia" w:cs="Times New Roman"/>
          <w:spacing w:val="-1"/>
          <w:szCs w:val="24"/>
        </w:rPr>
        <w:t xml:space="preserve">student should </w:t>
      </w:r>
      <w:r w:rsidRPr="00667708">
        <w:rPr>
          <w:rFonts w:eastAsiaTheme="minorEastAsia" w:cs="Times New Roman"/>
          <w:szCs w:val="24"/>
        </w:rPr>
        <w:t>be</w:t>
      </w:r>
      <w:r w:rsidRPr="00667708">
        <w:rPr>
          <w:rFonts w:eastAsiaTheme="minorEastAsia" w:cs="Times New Roman"/>
          <w:spacing w:val="-2"/>
          <w:szCs w:val="24"/>
        </w:rPr>
        <w:t xml:space="preserve"> </w:t>
      </w:r>
      <w:r w:rsidRPr="00667708">
        <w:rPr>
          <w:rFonts w:eastAsiaTheme="minorEastAsia" w:cs="Times New Roman"/>
          <w:spacing w:val="-1"/>
          <w:szCs w:val="24"/>
        </w:rPr>
        <w:t xml:space="preserve">allowed </w:t>
      </w:r>
      <w:r w:rsidRPr="00667708">
        <w:rPr>
          <w:rFonts w:eastAsiaTheme="minorEastAsia" w:cs="Times New Roman"/>
          <w:szCs w:val="24"/>
        </w:rPr>
        <w:t xml:space="preserve">to </w:t>
      </w:r>
      <w:r w:rsidRPr="00667708">
        <w:rPr>
          <w:rFonts w:eastAsiaTheme="minorEastAsia" w:cs="Times New Roman"/>
          <w:spacing w:val="-1"/>
          <w:szCs w:val="24"/>
        </w:rPr>
        <w:t>use</w:t>
      </w:r>
      <w:r w:rsidRPr="00667708">
        <w:rPr>
          <w:rFonts w:eastAsiaTheme="minorEastAsia" w:cs="Times New Roman"/>
          <w:spacing w:val="-2"/>
          <w:szCs w:val="24"/>
        </w:rPr>
        <w:t xml:space="preserve"> </w:t>
      </w:r>
      <w:r w:rsidRPr="00667708">
        <w:rPr>
          <w:rFonts w:eastAsiaTheme="minorEastAsia" w:cs="Times New Roman"/>
          <w:szCs w:val="24"/>
        </w:rPr>
        <w:t>the</w:t>
      </w:r>
      <w:r w:rsidRPr="00667708">
        <w:rPr>
          <w:rFonts w:eastAsiaTheme="minorEastAsia" w:cs="Times New Roman"/>
          <w:spacing w:val="-2"/>
          <w:szCs w:val="24"/>
        </w:rPr>
        <w:t xml:space="preserve"> </w:t>
      </w:r>
      <w:r w:rsidRPr="00667708">
        <w:rPr>
          <w:rFonts w:eastAsiaTheme="minorEastAsia" w:cs="Times New Roman"/>
          <w:szCs w:val="24"/>
        </w:rPr>
        <w:t>facility</w:t>
      </w:r>
      <w:r w:rsidRPr="00667708">
        <w:rPr>
          <w:rFonts w:eastAsiaTheme="minorEastAsia" w:cs="Times New Roman"/>
          <w:spacing w:val="-1"/>
          <w:szCs w:val="24"/>
        </w:rPr>
        <w:t xml:space="preserve"> </w:t>
      </w:r>
      <w:r w:rsidRPr="00667708">
        <w:rPr>
          <w:rFonts w:eastAsiaTheme="minorEastAsia" w:cs="Times New Roman"/>
          <w:szCs w:val="24"/>
        </w:rPr>
        <w:t xml:space="preserve">that </w:t>
      </w:r>
      <w:r w:rsidRPr="00667708">
        <w:rPr>
          <w:rFonts w:eastAsiaTheme="minorEastAsia" w:cs="Times New Roman"/>
          <w:spacing w:val="-1"/>
          <w:szCs w:val="24"/>
        </w:rPr>
        <w:t xml:space="preserve">corresponds </w:t>
      </w:r>
      <w:r w:rsidRPr="00667708">
        <w:rPr>
          <w:rFonts w:eastAsiaTheme="minorEastAsia" w:cs="Times New Roman"/>
          <w:szCs w:val="24"/>
        </w:rPr>
        <w:t>to</w:t>
      </w:r>
      <w:r w:rsidRPr="00667708">
        <w:rPr>
          <w:rFonts w:eastAsiaTheme="minorEastAsia" w:cs="Times New Roman"/>
          <w:spacing w:val="-1"/>
          <w:szCs w:val="24"/>
        </w:rPr>
        <w:t xml:space="preserve"> </w:t>
      </w:r>
      <w:r w:rsidRPr="00667708">
        <w:rPr>
          <w:rFonts w:eastAsiaTheme="minorEastAsia" w:cs="Times New Roman"/>
          <w:szCs w:val="24"/>
        </w:rPr>
        <w:t xml:space="preserve">the </w:t>
      </w:r>
      <w:r w:rsidRPr="00667708">
        <w:rPr>
          <w:rFonts w:eastAsiaTheme="minorEastAsia" w:cs="Times New Roman"/>
          <w:spacing w:val="-1"/>
          <w:szCs w:val="24"/>
        </w:rPr>
        <w:t>student’s gender</w:t>
      </w:r>
      <w:r w:rsidRPr="00667708">
        <w:rPr>
          <w:rFonts w:eastAsiaTheme="minorEastAsia" w:cs="Times New Roman"/>
          <w:spacing w:val="-2"/>
          <w:szCs w:val="24"/>
        </w:rPr>
        <w:t xml:space="preserve"> </w:t>
      </w:r>
      <w:r w:rsidRPr="00667708">
        <w:rPr>
          <w:rFonts w:eastAsiaTheme="minorEastAsia" w:cs="Times New Roman"/>
          <w:spacing w:val="-1"/>
          <w:szCs w:val="24"/>
        </w:rPr>
        <w:t xml:space="preserve">identity.  </w:t>
      </w:r>
      <w:r w:rsidRPr="00667708">
        <w:rPr>
          <w:rFonts w:eastAsiaTheme="minorEastAsia" w:cs="Times New Roman"/>
          <w:szCs w:val="24"/>
        </w:rPr>
        <w:t xml:space="preserve">Students, including but not limited to transgender students, who are uncomfortable using a restroom deemed available for </w:t>
      </w:r>
      <w:r>
        <w:rPr>
          <w:rFonts w:eastAsiaTheme="minorEastAsia" w:cs="Times New Roman"/>
          <w:szCs w:val="24"/>
        </w:rPr>
        <w:t xml:space="preserve">more than one person or for </w:t>
      </w:r>
      <w:r w:rsidRPr="00667708">
        <w:rPr>
          <w:rFonts w:eastAsiaTheme="minorEastAsia" w:cs="Times New Roman"/>
          <w:szCs w:val="24"/>
        </w:rPr>
        <w:t xml:space="preserve">a particular gender should be provided with a safe alternative, such as a </w:t>
      </w:r>
      <w:r>
        <w:rPr>
          <w:rFonts w:eastAsiaTheme="minorEastAsia" w:cs="Times New Roman"/>
          <w:szCs w:val="24"/>
        </w:rPr>
        <w:t xml:space="preserve">single </w:t>
      </w:r>
      <w:r w:rsidRPr="00667708">
        <w:rPr>
          <w:rFonts w:eastAsiaTheme="minorEastAsia" w:cs="Times New Roman"/>
          <w:szCs w:val="24"/>
        </w:rPr>
        <w:t>gender-neutral restroom.  Transgender students will not be required to use a separate or single-use facility if they do not voluntarily wish to do so.</w:t>
      </w:r>
    </w:p>
    <w:p w14:paraId="10813196" w14:textId="77777777" w:rsidR="009560C6" w:rsidRPr="00667708" w:rsidRDefault="009560C6" w:rsidP="009560C6">
      <w:pPr>
        <w:widowControl w:val="0"/>
        <w:tabs>
          <w:tab w:val="left" w:pos="1258"/>
        </w:tabs>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zCs w:val="24"/>
        </w:rPr>
        <w:t xml:space="preserve"> In locker rooms that involve undressing in front of others, any student who voluntarily wishes to have additional privacy, regardless of that student’s sex or gender identity, will be provided with an accommodation that best meets the needs and privacy concerns of that student.  These accommodations may include, but are not limited to:</w:t>
      </w:r>
    </w:p>
    <w:p w14:paraId="47580DED" w14:textId="77777777" w:rsidR="009560C6" w:rsidRPr="00667708" w:rsidRDefault="009560C6" w:rsidP="009560C6">
      <w:pPr>
        <w:widowControl w:val="0"/>
        <w:numPr>
          <w:ilvl w:val="0"/>
          <w:numId w:val="30"/>
        </w:numPr>
        <w:tabs>
          <w:tab w:val="left" w:pos="1921"/>
        </w:tabs>
        <w:kinsoku w:val="0"/>
        <w:overflowPunct w:val="0"/>
        <w:autoSpaceDE w:val="0"/>
        <w:autoSpaceDN w:val="0"/>
        <w:adjustRightInd w:val="0"/>
        <w:spacing w:after="0"/>
        <w:ind w:left="1008" w:hanging="288"/>
        <w:rPr>
          <w:rFonts w:eastAsiaTheme="minorEastAsia" w:cs="Times New Roman"/>
          <w:spacing w:val="-1"/>
          <w:szCs w:val="24"/>
        </w:rPr>
      </w:pPr>
      <w:r w:rsidRPr="00667708">
        <w:rPr>
          <w:rFonts w:eastAsiaTheme="minorEastAsia" w:cs="Times New Roman"/>
          <w:spacing w:val="-1"/>
          <w:szCs w:val="24"/>
        </w:rPr>
        <w:t xml:space="preserve">Use </w:t>
      </w:r>
      <w:r w:rsidRPr="00667708">
        <w:rPr>
          <w:rFonts w:eastAsiaTheme="minorEastAsia" w:cs="Times New Roman"/>
          <w:szCs w:val="24"/>
        </w:rPr>
        <w:t>of a</w:t>
      </w:r>
      <w:r w:rsidRPr="00667708">
        <w:rPr>
          <w:rFonts w:eastAsiaTheme="minorEastAsia" w:cs="Times New Roman"/>
          <w:spacing w:val="-4"/>
          <w:szCs w:val="24"/>
        </w:rPr>
        <w:t xml:space="preserve"> </w:t>
      </w:r>
      <w:r w:rsidRPr="00667708">
        <w:rPr>
          <w:rFonts w:eastAsiaTheme="minorEastAsia" w:cs="Times New Roman"/>
          <w:spacing w:val="-1"/>
          <w:szCs w:val="24"/>
        </w:rPr>
        <w:t>private</w:t>
      </w:r>
      <w:r w:rsidRPr="00667708">
        <w:rPr>
          <w:rFonts w:eastAsiaTheme="minorEastAsia" w:cs="Times New Roman"/>
          <w:spacing w:val="-2"/>
          <w:szCs w:val="24"/>
        </w:rPr>
        <w:t xml:space="preserve"> </w:t>
      </w:r>
      <w:r w:rsidRPr="00667708">
        <w:rPr>
          <w:rFonts w:eastAsiaTheme="minorEastAsia" w:cs="Times New Roman"/>
          <w:spacing w:val="-1"/>
          <w:szCs w:val="24"/>
        </w:rPr>
        <w:t>area</w:t>
      </w:r>
      <w:r w:rsidRPr="00667708">
        <w:rPr>
          <w:rFonts w:eastAsiaTheme="minorEastAsia" w:cs="Times New Roman"/>
          <w:spacing w:val="-2"/>
          <w:szCs w:val="24"/>
        </w:rPr>
        <w:t xml:space="preserve"> </w:t>
      </w:r>
      <w:r w:rsidRPr="00667708">
        <w:rPr>
          <w:rFonts w:eastAsiaTheme="minorEastAsia" w:cs="Times New Roman"/>
          <w:szCs w:val="24"/>
        </w:rPr>
        <w:t>in</w:t>
      </w:r>
      <w:r w:rsidRPr="00667708">
        <w:rPr>
          <w:rFonts w:eastAsiaTheme="minorEastAsia" w:cs="Times New Roman"/>
          <w:spacing w:val="-1"/>
          <w:szCs w:val="24"/>
        </w:rPr>
        <w:t xml:space="preserve"> </w:t>
      </w:r>
      <w:r>
        <w:rPr>
          <w:rFonts w:eastAsiaTheme="minorEastAsia" w:cs="Times New Roman"/>
          <w:spacing w:val="-1"/>
          <w:szCs w:val="24"/>
        </w:rPr>
        <w:t>a larger room</w:t>
      </w:r>
      <w:r w:rsidRPr="00667708">
        <w:rPr>
          <w:rFonts w:eastAsiaTheme="minorEastAsia" w:cs="Times New Roman"/>
          <w:spacing w:val="-1"/>
          <w:szCs w:val="24"/>
        </w:rPr>
        <w:t xml:space="preserve"> </w:t>
      </w:r>
      <w:r w:rsidRPr="00667708">
        <w:rPr>
          <w:rFonts w:eastAsiaTheme="minorEastAsia" w:cs="Times New Roman"/>
          <w:spacing w:val="-2"/>
          <w:szCs w:val="24"/>
        </w:rPr>
        <w:t>such</w:t>
      </w:r>
      <w:r w:rsidRPr="00667708">
        <w:rPr>
          <w:rFonts w:eastAsiaTheme="minorEastAsia" w:cs="Times New Roman"/>
          <w:spacing w:val="1"/>
          <w:szCs w:val="24"/>
        </w:rPr>
        <w:t xml:space="preserve"> </w:t>
      </w:r>
      <w:r w:rsidRPr="00667708">
        <w:rPr>
          <w:rFonts w:eastAsiaTheme="minorEastAsia" w:cs="Times New Roman"/>
          <w:spacing w:val="-1"/>
          <w:szCs w:val="24"/>
        </w:rPr>
        <w:t>as</w:t>
      </w:r>
      <w:r w:rsidRPr="00667708">
        <w:rPr>
          <w:rFonts w:eastAsiaTheme="minorEastAsia" w:cs="Times New Roman"/>
          <w:szCs w:val="24"/>
        </w:rPr>
        <w:t xml:space="preserve"> a</w:t>
      </w:r>
      <w:r w:rsidRPr="00667708">
        <w:rPr>
          <w:rFonts w:eastAsiaTheme="minorEastAsia" w:cs="Times New Roman"/>
          <w:spacing w:val="-4"/>
          <w:szCs w:val="24"/>
        </w:rPr>
        <w:t xml:space="preserve"> </w:t>
      </w:r>
      <w:r w:rsidRPr="00667708">
        <w:rPr>
          <w:rFonts w:eastAsiaTheme="minorEastAsia" w:cs="Times New Roman"/>
          <w:spacing w:val="-1"/>
          <w:szCs w:val="24"/>
        </w:rPr>
        <w:t>bathroom</w:t>
      </w:r>
      <w:r w:rsidRPr="00667708">
        <w:rPr>
          <w:rFonts w:eastAsiaTheme="minorEastAsia" w:cs="Times New Roman"/>
          <w:spacing w:val="-3"/>
          <w:szCs w:val="24"/>
        </w:rPr>
        <w:t xml:space="preserve"> </w:t>
      </w:r>
      <w:r w:rsidRPr="00667708">
        <w:rPr>
          <w:rFonts w:eastAsiaTheme="minorEastAsia" w:cs="Times New Roman"/>
          <w:spacing w:val="-1"/>
          <w:szCs w:val="24"/>
        </w:rPr>
        <w:t>stall</w:t>
      </w:r>
      <w:r>
        <w:rPr>
          <w:rFonts w:eastAsiaTheme="minorEastAsia" w:cs="Times New Roman"/>
          <w:spacing w:val="-1"/>
          <w:szCs w:val="24"/>
        </w:rPr>
        <w:t xml:space="preserve"> in a multi user restroom</w:t>
      </w:r>
      <w:r w:rsidRPr="00667708">
        <w:rPr>
          <w:rFonts w:eastAsiaTheme="minorEastAsia" w:cs="Times New Roman"/>
          <w:spacing w:val="-1"/>
          <w:szCs w:val="24"/>
        </w:rPr>
        <w:t>,</w:t>
      </w:r>
      <w:r w:rsidRPr="00667708">
        <w:rPr>
          <w:rFonts w:eastAsiaTheme="minorEastAsia" w:cs="Times New Roman"/>
          <w:szCs w:val="24"/>
        </w:rPr>
        <w:t xml:space="preserve"> </w:t>
      </w:r>
      <w:r w:rsidRPr="00667708">
        <w:rPr>
          <w:rFonts w:eastAsiaTheme="minorEastAsia" w:cs="Times New Roman"/>
          <w:spacing w:val="-1"/>
          <w:szCs w:val="24"/>
        </w:rPr>
        <w:t>an area</w:t>
      </w:r>
      <w:r w:rsidRPr="00667708">
        <w:rPr>
          <w:rFonts w:eastAsiaTheme="minorEastAsia" w:cs="Times New Roman"/>
          <w:spacing w:val="43"/>
          <w:szCs w:val="24"/>
        </w:rPr>
        <w:t xml:space="preserve"> </w:t>
      </w:r>
      <w:r w:rsidRPr="00667708">
        <w:rPr>
          <w:rFonts w:eastAsiaTheme="minorEastAsia" w:cs="Times New Roman"/>
          <w:spacing w:val="-1"/>
          <w:szCs w:val="24"/>
        </w:rPr>
        <w:t>separated</w:t>
      </w:r>
      <w:r w:rsidRPr="00667708">
        <w:rPr>
          <w:rFonts w:eastAsiaTheme="minorEastAsia" w:cs="Times New Roman"/>
          <w:spacing w:val="-3"/>
          <w:szCs w:val="24"/>
        </w:rPr>
        <w:t xml:space="preserve"> </w:t>
      </w:r>
      <w:r w:rsidRPr="00667708">
        <w:rPr>
          <w:rFonts w:eastAsiaTheme="minorEastAsia" w:cs="Times New Roman"/>
          <w:szCs w:val="24"/>
        </w:rPr>
        <w:t>by</w:t>
      </w:r>
      <w:r w:rsidRPr="00667708">
        <w:rPr>
          <w:rFonts w:eastAsiaTheme="minorEastAsia" w:cs="Times New Roman"/>
          <w:spacing w:val="-1"/>
          <w:szCs w:val="24"/>
        </w:rPr>
        <w:t xml:space="preserve"> </w:t>
      </w:r>
      <w:r w:rsidRPr="00667708">
        <w:rPr>
          <w:rFonts w:eastAsiaTheme="minorEastAsia" w:cs="Times New Roman"/>
          <w:szCs w:val="24"/>
        </w:rPr>
        <w:t>a</w:t>
      </w:r>
      <w:r w:rsidRPr="00667708">
        <w:rPr>
          <w:rFonts w:eastAsiaTheme="minorEastAsia" w:cs="Times New Roman"/>
          <w:spacing w:val="-1"/>
          <w:szCs w:val="24"/>
        </w:rPr>
        <w:t xml:space="preserve"> curtain,</w:t>
      </w:r>
      <w:r w:rsidRPr="00667708">
        <w:rPr>
          <w:rFonts w:eastAsiaTheme="minorEastAsia" w:cs="Times New Roman"/>
          <w:szCs w:val="24"/>
        </w:rPr>
        <w:t xml:space="preserve"> </w:t>
      </w:r>
      <w:r w:rsidRPr="00667708">
        <w:rPr>
          <w:rFonts w:eastAsiaTheme="minorEastAsia" w:cs="Times New Roman"/>
          <w:spacing w:val="-1"/>
          <w:szCs w:val="24"/>
        </w:rPr>
        <w:t>or</w:t>
      </w:r>
      <w:r w:rsidRPr="00667708">
        <w:rPr>
          <w:rFonts w:eastAsiaTheme="minorEastAsia" w:cs="Times New Roman"/>
          <w:szCs w:val="24"/>
        </w:rPr>
        <w:t xml:space="preserve"> a</w:t>
      </w:r>
      <w:r w:rsidRPr="00667708">
        <w:rPr>
          <w:rFonts w:eastAsiaTheme="minorEastAsia" w:cs="Times New Roman"/>
          <w:spacing w:val="-2"/>
          <w:szCs w:val="24"/>
        </w:rPr>
        <w:t xml:space="preserve"> </w:t>
      </w:r>
      <w:r w:rsidRPr="00667708">
        <w:rPr>
          <w:rFonts w:eastAsiaTheme="minorEastAsia" w:cs="Times New Roman"/>
          <w:spacing w:val="-1"/>
          <w:szCs w:val="24"/>
        </w:rPr>
        <w:t>nurse’s</w:t>
      </w:r>
      <w:r w:rsidRPr="00667708">
        <w:rPr>
          <w:rFonts w:eastAsiaTheme="minorEastAsia" w:cs="Times New Roman"/>
          <w:spacing w:val="-3"/>
          <w:szCs w:val="24"/>
        </w:rPr>
        <w:t xml:space="preserve"> </w:t>
      </w:r>
      <w:r w:rsidRPr="00667708">
        <w:rPr>
          <w:rFonts w:eastAsiaTheme="minorEastAsia" w:cs="Times New Roman"/>
          <w:szCs w:val="24"/>
        </w:rPr>
        <w:t xml:space="preserve">or </w:t>
      </w:r>
      <w:r w:rsidRPr="00667708">
        <w:rPr>
          <w:rFonts w:eastAsiaTheme="minorEastAsia" w:cs="Times New Roman"/>
          <w:spacing w:val="-1"/>
          <w:szCs w:val="24"/>
        </w:rPr>
        <w:t>PE</w:t>
      </w:r>
      <w:r w:rsidRPr="00667708">
        <w:rPr>
          <w:rFonts w:eastAsiaTheme="minorEastAsia" w:cs="Times New Roman"/>
          <w:szCs w:val="24"/>
        </w:rPr>
        <w:t xml:space="preserve"> </w:t>
      </w:r>
      <w:r w:rsidRPr="00667708">
        <w:rPr>
          <w:rFonts w:eastAsiaTheme="minorEastAsia" w:cs="Times New Roman"/>
          <w:spacing w:val="-1"/>
          <w:szCs w:val="24"/>
        </w:rPr>
        <w:t>instructor’s</w:t>
      </w:r>
      <w:r w:rsidRPr="00667708">
        <w:rPr>
          <w:rFonts w:eastAsiaTheme="minorEastAsia" w:cs="Times New Roman"/>
          <w:szCs w:val="24"/>
        </w:rPr>
        <w:t xml:space="preserve"> </w:t>
      </w:r>
      <w:r w:rsidRPr="00667708">
        <w:rPr>
          <w:rFonts w:eastAsiaTheme="minorEastAsia" w:cs="Times New Roman"/>
          <w:spacing w:val="-1"/>
          <w:szCs w:val="24"/>
        </w:rPr>
        <w:t>office.</w:t>
      </w:r>
    </w:p>
    <w:p w14:paraId="181B0D0D" w14:textId="77777777" w:rsidR="009560C6" w:rsidRPr="00667708" w:rsidRDefault="009560C6" w:rsidP="009560C6">
      <w:pPr>
        <w:widowControl w:val="0"/>
        <w:numPr>
          <w:ilvl w:val="0"/>
          <w:numId w:val="30"/>
        </w:numPr>
        <w:tabs>
          <w:tab w:val="left" w:pos="1921"/>
        </w:tabs>
        <w:kinsoku w:val="0"/>
        <w:overflowPunct w:val="0"/>
        <w:autoSpaceDE w:val="0"/>
        <w:autoSpaceDN w:val="0"/>
        <w:adjustRightInd w:val="0"/>
        <w:spacing w:after="240"/>
        <w:ind w:left="1008" w:hanging="288"/>
        <w:rPr>
          <w:rFonts w:eastAsiaTheme="minorEastAsia" w:cs="Times New Roman"/>
          <w:szCs w:val="24"/>
        </w:rPr>
      </w:pPr>
      <w:r w:rsidRPr="00667708">
        <w:rPr>
          <w:rFonts w:eastAsiaTheme="minorEastAsia" w:cs="Times New Roman"/>
          <w:szCs w:val="24"/>
        </w:rPr>
        <w:t xml:space="preserve">A </w:t>
      </w:r>
      <w:r w:rsidRPr="00667708">
        <w:rPr>
          <w:rFonts w:eastAsiaTheme="minorEastAsia" w:cs="Times New Roman"/>
          <w:spacing w:val="-1"/>
          <w:szCs w:val="24"/>
        </w:rPr>
        <w:t>separate changing</w:t>
      </w:r>
      <w:r w:rsidRPr="00667708">
        <w:rPr>
          <w:rFonts w:eastAsiaTheme="minorEastAsia" w:cs="Times New Roman"/>
          <w:spacing w:val="-3"/>
          <w:szCs w:val="24"/>
        </w:rPr>
        <w:t xml:space="preserve"> </w:t>
      </w:r>
      <w:r w:rsidRPr="00667708">
        <w:rPr>
          <w:rFonts w:eastAsiaTheme="minorEastAsia" w:cs="Times New Roman"/>
          <w:spacing w:val="-1"/>
          <w:szCs w:val="24"/>
        </w:rPr>
        <w:t>schedule</w:t>
      </w:r>
      <w:r w:rsidRPr="00667708">
        <w:rPr>
          <w:rFonts w:eastAsiaTheme="minorEastAsia" w:cs="Times New Roman"/>
          <w:szCs w:val="24"/>
        </w:rPr>
        <w:t>,</w:t>
      </w:r>
      <w:r w:rsidRPr="00667708">
        <w:rPr>
          <w:rFonts w:eastAsiaTheme="minorEastAsia" w:cs="Times New Roman"/>
          <w:spacing w:val="-1"/>
          <w:szCs w:val="24"/>
        </w:rPr>
        <w:t xml:space="preserve"> before</w:t>
      </w:r>
      <w:r w:rsidRPr="00667708">
        <w:rPr>
          <w:rFonts w:eastAsiaTheme="minorEastAsia" w:cs="Times New Roman"/>
          <w:spacing w:val="-4"/>
          <w:szCs w:val="24"/>
        </w:rPr>
        <w:t xml:space="preserve"> </w:t>
      </w:r>
      <w:r w:rsidRPr="00667708">
        <w:rPr>
          <w:rFonts w:eastAsiaTheme="minorEastAsia" w:cs="Times New Roman"/>
          <w:szCs w:val="24"/>
        </w:rPr>
        <w:t xml:space="preserve">or </w:t>
      </w:r>
      <w:r w:rsidRPr="00667708">
        <w:rPr>
          <w:rFonts w:eastAsiaTheme="minorEastAsia" w:cs="Times New Roman"/>
          <w:spacing w:val="-1"/>
          <w:szCs w:val="24"/>
        </w:rPr>
        <w:t>after</w:t>
      </w:r>
      <w:r w:rsidRPr="00667708">
        <w:rPr>
          <w:rFonts w:eastAsiaTheme="minorEastAsia" w:cs="Times New Roman"/>
          <w:spacing w:val="-3"/>
          <w:szCs w:val="24"/>
        </w:rPr>
        <w:t xml:space="preserve"> </w:t>
      </w:r>
      <w:r w:rsidRPr="00667708">
        <w:rPr>
          <w:rFonts w:eastAsiaTheme="minorEastAsia" w:cs="Times New Roman"/>
          <w:spacing w:val="-2"/>
          <w:szCs w:val="24"/>
        </w:rPr>
        <w:t>other</w:t>
      </w:r>
      <w:r w:rsidRPr="00667708">
        <w:rPr>
          <w:rFonts w:eastAsiaTheme="minorEastAsia" w:cs="Times New Roman"/>
          <w:szCs w:val="24"/>
        </w:rPr>
        <w:t xml:space="preserve"> </w:t>
      </w:r>
      <w:r w:rsidRPr="00667708">
        <w:rPr>
          <w:rFonts w:eastAsiaTheme="minorEastAsia" w:cs="Times New Roman"/>
          <w:spacing w:val="-1"/>
          <w:szCs w:val="24"/>
        </w:rPr>
        <w:t>students</w:t>
      </w:r>
      <w:r w:rsidRPr="00667708">
        <w:rPr>
          <w:rFonts w:eastAsiaTheme="minorEastAsia" w:cs="Times New Roman"/>
          <w:szCs w:val="24"/>
        </w:rPr>
        <w:t xml:space="preserve"> </w:t>
      </w:r>
      <w:r w:rsidRPr="00667708">
        <w:rPr>
          <w:rFonts w:eastAsiaTheme="minorEastAsia" w:cs="Times New Roman"/>
          <w:spacing w:val="-1"/>
          <w:szCs w:val="24"/>
        </w:rPr>
        <w:t>use the facility.</w:t>
      </w:r>
    </w:p>
    <w:p w14:paraId="60D057EE" w14:textId="77777777" w:rsidR="009560C6" w:rsidRPr="00667708" w:rsidRDefault="009560C6" w:rsidP="009560C6">
      <w:pPr>
        <w:widowControl w:val="0"/>
        <w:tabs>
          <w:tab w:val="left" w:pos="1261"/>
        </w:tabs>
        <w:kinsoku w:val="0"/>
        <w:overflowPunct w:val="0"/>
        <w:autoSpaceDE w:val="0"/>
        <w:autoSpaceDN w:val="0"/>
        <w:adjustRightInd w:val="0"/>
        <w:spacing w:after="240"/>
        <w:jc w:val="center"/>
        <w:rPr>
          <w:rFonts w:eastAsiaTheme="minorEastAsia" w:cs="Times New Roman"/>
          <w:b/>
          <w:bCs/>
          <w:szCs w:val="24"/>
          <w:u w:val="single"/>
        </w:rPr>
      </w:pPr>
      <w:r w:rsidRPr="00667708">
        <w:rPr>
          <w:rFonts w:eastAsiaTheme="minorEastAsia" w:cs="Times New Roman"/>
          <w:b/>
          <w:bCs/>
          <w:spacing w:val="-1"/>
          <w:szCs w:val="24"/>
          <w:u w:val="single"/>
        </w:rPr>
        <w:t>Extra-Curricular Activities and Interscholastic</w:t>
      </w:r>
      <w:r w:rsidRPr="00667708">
        <w:rPr>
          <w:rFonts w:eastAsiaTheme="minorEastAsia" w:cs="Times New Roman"/>
          <w:b/>
          <w:bCs/>
          <w:spacing w:val="-6"/>
          <w:szCs w:val="24"/>
          <w:u w:val="single"/>
        </w:rPr>
        <w:t xml:space="preserve"> </w:t>
      </w:r>
      <w:r w:rsidRPr="00667708">
        <w:rPr>
          <w:rFonts w:eastAsiaTheme="minorEastAsia" w:cs="Times New Roman"/>
          <w:b/>
          <w:bCs/>
          <w:szCs w:val="24"/>
          <w:u w:val="single"/>
        </w:rPr>
        <w:t>Sports</w:t>
      </w:r>
    </w:p>
    <w:p w14:paraId="33CA25BF" w14:textId="77777777" w:rsidR="009560C6" w:rsidRPr="00667708" w:rsidRDefault="009560C6" w:rsidP="009560C6">
      <w:pPr>
        <w:widowControl w:val="0"/>
        <w:kinsoku w:val="0"/>
        <w:overflowPunct w:val="0"/>
        <w:autoSpaceDE w:val="0"/>
        <w:autoSpaceDN w:val="0"/>
        <w:adjustRightInd w:val="0"/>
        <w:spacing w:after="240"/>
        <w:rPr>
          <w:rFonts w:eastAsiaTheme="minorEastAsia" w:cs="Times New Roman"/>
          <w:spacing w:val="-1"/>
          <w:szCs w:val="24"/>
        </w:rPr>
      </w:pPr>
      <w:r w:rsidRPr="00667708">
        <w:rPr>
          <w:rFonts w:eastAsiaTheme="minorEastAsia" w:cs="Times New Roman"/>
          <w:bCs/>
          <w:szCs w:val="24"/>
        </w:rPr>
        <w:t xml:space="preserve">The District </w:t>
      </w:r>
      <w:r w:rsidRPr="00667708">
        <w:rPr>
          <w:rFonts w:eastAsiaTheme="minorEastAsia" w:cs="Times New Roman"/>
          <w:iCs/>
          <w:spacing w:val="-1"/>
          <w:szCs w:val="24"/>
        </w:rPr>
        <w:t xml:space="preserve">encourages participation in District-sponsored activities for </w:t>
      </w:r>
      <w:r w:rsidRPr="00667708">
        <w:rPr>
          <w:rFonts w:eastAsiaTheme="minorEastAsia" w:cs="Times New Roman"/>
          <w:iCs/>
          <w:szCs w:val="24"/>
        </w:rPr>
        <w:t>all</w:t>
      </w:r>
      <w:r w:rsidRPr="00667708">
        <w:rPr>
          <w:rFonts w:eastAsiaTheme="minorEastAsia" w:cs="Times New Roman"/>
          <w:iCs/>
          <w:spacing w:val="-1"/>
          <w:szCs w:val="24"/>
        </w:rPr>
        <w:t xml:space="preserve"> </w:t>
      </w:r>
      <w:r w:rsidRPr="00667708">
        <w:rPr>
          <w:rFonts w:eastAsiaTheme="minorEastAsia" w:cs="Times New Roman"/>
          <w:iCs/>
          <w:spacing w:val="-2"/>
          <w:szCs w:val="24"/>
        </w:rPr>
        <w:t>students</w:t>
      </w:r>
      <w:r w:rsidRPr="00667708">
        <w:rPr>
          <w:rFonts w:eastAsiaTheme="minorEastAsia" w:cs="Times New Roman"/>
          <w:iCs/>
          <w:spacing w:val="1"/>
          <w:szCs w:val="24"/>
        </w:rPr>
        <w:t xml:space="preserve"> </w:t>
      </w:r>
      <w:r w:rsidRPr="00667708">
        <w:rPr>
          <w:rFonts w:eastAsiaTheme="minorEastAsia" w:cs="Times New Roman"/>
          <w:iCs/>
          <w:spacing w:val="-1"/>
          <w:szCs w:val="24"/>
        </w:rPr>
        <w:t>regardless</w:t>
      </w:r>
      <w:r w:rsidRPr="00667708">
        <w:rPr>
          <w:rFonts w:eastAsiaTheme="minorEastAsia" w:cs="Times New Roman"/>
          <w:iCs/>
          <w:szCs w:val="24"/>
        </w:rPr>
        <w:t xml:space="preserve"> </w:t>
      </w:r>
      <w:r w:rsidRPr="00667708">
        <w:rPr>
          <w:rFonts w:eastAsiaTheme="minorEastAsia" w:cs="Times New Roman"/>
          <w:iCs/>
          <w:spacing w:val="-1"/>
          <w:szCs w:val="24"/>
        </w:rPr>
        <w:t xml:space="preserve">of their </w:t>
      </w:r>
      <w:r w:rsidRPr="00667708">
        <w:rPr>
          <w:rFonts w:eastAsiaTheme="minorEastAsia" w:cs="Times New Roman"/>
          <w:iCs/>
          <w:spacing w:val="-2"/>
          <w:szCs w:val="24"/>
        </w:rPr>
        <w:t>gender</w:t>
      </w:r>
      <w:r w:rsidRPr="00667708">
        <w:rPr>
          <w:rFonts w:eastAsiaTheme="minorEastAsia" w:cs="Times New Roman"/>
          <w:iCs/>
          <w:spacing w:val="-1"/>
          <w:szCs w:val="24"/>
        </w:rPr>
        <w:t xml:space="preserve"> identity.</w:t>
      </w:r>
      <w:r w:rsidRPr="00667708">
        <w:rPr>
          <w:rFonts w:eastAsiaTheme="minorEastAsia" w:cs="Times New Roman"/>
          <w:iCs/>
          <w:szCs w:val="24"/>
        </w:rPr>
        <w:t xml:space="preserve"> </w:t>
      </w:r>
      <w:r>
        <w:rPr>
          <w:rFonts w:eastAsiaTheme="minorEastAsia" w:cs="Times New Roman"/>
          <w:iCs/>
          <w:szCs w:val="24"/>
        </w:rPr>
        <w:t>In general, student will participate in sex segregated interscholastic sports consistent with their gender identity. However, p</w:t>
      </w:r>
      <w:r w:rsidRPr="00667708">
        <w:rPr>
          <w:rFonts w:eastAsiaTheme="minorEastAsia" w:cs="Times New Roman"/>
          <w:iCs/>
          <w:spacing w:val="-1"/>
          <w:szCs w:val="24"/>
        </w:rPr>
        <w:t xml:space="preserve">articipation in interscholastic sports may be subject to the rules and requirements of the Iowa High School Athletic Association and/or the Iowa Girls High School Athletic Union.  </w:t>
      </w:r>
      <w:r w:rsidRPr="00667708">
        <w:rPr>
          <w:rFonts w:eastAsiaTheme="minorEastAsia" w:cs="Times New Roman"/>
          <w:spacing w:val="-1"/>
          <w:szCs w:val="24"/>
        </w:rPr>
        <w:t>Participation</w:t>
      </w:r>
      <w:r w:rsidRPr="00667708">
        <w:rPr>
          <w:rFonts w:eastAsiaTheme="minorEastAsia" w:cs="Times New Roman"/>
          <w:spacing w:val="-2"/>
          <w:szCs w:val="24"/>
        </w:rPr>
        <w:t xml:space="preserve"> </w:t>
      </w:r>
      <w:r w:rsidRPr="00667708">
        <w:rPr>
          <w:rFonts w:eastAsiaTheme="minorEastAsia" w:cs="Times New Roman"/>
          <w:spacing w:val="-1"/>
          <w:szCs w:val="24"/>
        </w:rPr>
        <w:t>in</w:t>
      </w:r>
      <w:r w:rsidRPr="00667708">
        <w:rPr>
          <w:rFonts w:eastAsiaTheme="minorEastAsia" w:cs="Times New Roman"/>
          <w:spacing w:val="-3"/>
          <w:szCs w:val="24"/>
        </w:rPr>
        <w:t xml:space="preserve"> </w:t>
      </w:r>
      <w:r w:rsidRPr="00667708">
        <w:rPr>
          <w:rFonts w:eastAsiaTheme="minorEastAsia" w:cs="Times New Roman"/>
          <w:spacing w:val="-1"/>
          <w:szCs w:val="24"/>
        </w:rPr>
        <w:t>activities</w:t>
      </w:r>
      <w:r w:rsidRPr="00667708">
        <w:rPr>
          <w:rFonts w:eastAsiaTheme="minorEastAsia" w:cs="Times New Roman"/>
          <w:spacing w:val="-2"/>
          <w:szCs w:val="24"/>
        </w:rPr>
        <w:t xml:space="preserve"> </w:t>
      </w:r>
      <w:r w:rsidRPr="00667708">
        <w:rPr>
          <w:rFonts w:eastAsiaTheme="minorEastAsia" w:cs="Times New Roman"/>
          <w:spacing w:val="-1"/>
          <w:szCs w:val="24"/>
        </w:rPr>
        <w:t>and</w:t>
      </w:r>
      <w:r w:rsidRPr="00667708">
        <w:rPr>
          <w:rFonts w:eastAsiaTheme="minorEastAsia" w:cs="Times New Roman"/>
          <w:spacing w:val="-5"/>
          <w:szCs w:val="24"/>
        </w:rPr>
        <w:t xml:space="preserve"> </w:t>
      </w:r>
      <w:r w:rsidRPr="00667708">
        <w:rPr>
          <w:rFonts w:eastAsiaTheme="minorEastAsia" w:cs="Times New Roman"/>
          <w:spacing w:val="-1"/>
          <w:szCs w:val="24"/>
        </w:rPr>
        <w:t>sports</w:t>
      </w:r>
      <w:r w:rsidRPr="00667708">
        <w:rPr>
          <w:rFonts w:eastAsiaTheme="minorEastAsia" w:cs="Times New Roman"/>
          <w:spacing w:val="-4"/>
          <w:szCs w:val="24"/>
        </w:rPr>
        <w:t xml:space="preserve"> </w:t>
      </w:r>
      <w:r w:rsidRPr="00667708">
        <w:rPr>
          <w:rFonts w:eastAsiaTheme="minorEastAsia" w:cs="Times New Roman"/>
          <w:spacing w:val="-1"/>
          <w:szCs w:val="24"/>
        </w:rPr>
        <w:t>will</w:t>
      </w:r>
      <w:r w:rsidRPr="00667708">
        <w:rPr>
          <w:rFonts w:eastAsiaTheme="minorEastAsia" w:cs="Times New Roman"/>
          <w:spacing w:val="-3"/>
          <w:szCs w:val="24"/>
        </w:rPr>
        <w:t xml:space="preserve"> </w:t>
      </w:r>
      <w:r w:rsidRPr="00667708">
        <w:rPr>
          <w:rFonts w:eastAsiaTheme="minorEastAsia" w:cs="Times New Roman"/>
          <w:szCs w:val="24"/>
        </w:rPr>
        <w:t>be</w:t>
      </w:r>
      <w:r w:rsidRPr="00667708">
        <w:rPr>
          <w:rFonts w:eastAsiaTheme="minorEastAsia" w:cs="Times New Roman"/>
          <w:spacing w:val="73"/>
          <w:szCs w:val="24"/>
        </w:rPr>
        <w:t xml:space="preserve"> </w:t>
      </w:r>
      <w:r w:rsidRPr="00667708">
        <w:rPr>
          <w:rFonts w:eastAsiaTheme="minorEastAsia" w:cs="Times New Roman"/>
          <w:spacing w:val="-1"/>
          <w:szCs w:val="24"/>
        </w:rPr>
        <w:t>determined</w:t>
      </w:r>
      <w:r w:rsidRPr="00667708">
        <w:rPr>
          <w:rFonts w:eastAsiaTheme="minorEastAsia" w:cs="Times New Roman"/>
          <w:spacing w:val="-4"/>
          <w:szCs w:val="24"/>
        </w:rPr>
        <w:t xml:space="preserve"> </w:t>
      </w:r>
      <w:r w:rsidRPr="00667708">
        <w:rPr>
          <w:rFonts w:eastAsiaTheme="minorEastAsia" w:cs="Times New Roman"/>
          <w:spacing w:val="-1"/>
          <w:szCs w:val="24"/>
        </w:rPr>
        <w:t>on</w:t>
      </w:r>
      <w:r w:rsidRPr="00667708">
        <w:rPr>
          <w:rFonts w:eastAsiaTheme="minorEastAsia" w:cs="Times New Roman"/>
          <w:spacing w:val="-3"/>
          <w:szCs w:val="24"/>
        </w:rPr>
        <w:t xml:space="preserve"> </w:t>
      </w:r>
      <w:r w:rsidRPr="00667708">
        <w:rPr>
          <w:rFonts w:eastAsiaTheme="minorEastAsia" w:cs="Times New Roman"/>
          <w:szCs w:val="24"/>
        </w:rPr>
        <w:t>a</w:t>
      </w:r>
      <w:r w:rsidRPr="00667708">
        <w:rPr>
          <w:rFonts w:eastAsiaTheme="minorEastAsia" w:cs="Times New Roman"/>
          <w:spacing w:val="-3"/>
          <w:szCs w:val="24"/>
        </w:rPr>
        <w:t xml:space="preserve"> </w:t>
      </w:r>
      <w:r w:rsidRPr="00667708">
        <w:rPr>
          <w:rFonts w:eastAsiaTheme="minorEastAsia" w:cs="Times New Roman"/>
          <w:spacing w:val="-1"/>
          <w:szCs w:val="24"/>
        </w:rPr>
        <w:t>case-by-case</w:t>
      </w:r>
      <w:r w:rsidRPr="00667708">
        <w:rPr>
          <w:rFonts w:eastAsiaTheme="minorEastAsia" w:cs="Times New Roman"/>
          <w:spacing w:val="-4"/>
          <w:szCs w:val="24"/>
        </w:rPr>
        <w:t xml:space="preserve"> </w:t>
      </w:r>
      <w:r w:rsidRPr="00667708">
        <w:rPr>
          <w:rFonts w:eastAsiaTheme="minorEastAsia" w:cs="Times New Roman"/>
          <w:spacing w:val="-1"/>
          <w:szCs w:val="24"/>
        </w:rPr>
        <w:t>basis</w:t>
      </w:r>
      <w:r w:rsidRPr="00667708">
        <w:rPr>
          <w:rFonts w:eastAsiaTheme="minorEastAsia" w:cs="Times New Roman"/>
          <w:spacing w:val="-4"/>
          <w:szCs w:val="24"/>
        </w:rPr>
        <w:t xml:space="preserve"> </w:t>
      </w:r>
      <w:r w:rsidRPr="00667708">
        <w:rPr>
          <w:rFonts w:eastAsiaTheme="minorEastAsia" w:cs="Times New Roman"/>
          <w:spacing w:val="1"/>
          <w:szCs w:val="24"/>
        </w:rPr>
        <w:t>by</w:t>
      </w:r>
      <w:r w:rsidRPr="00667708">
        <w:rPr>
          <w:rFonts w:eastAsiaTheme="minorEastAsia" w:cs="Times New Roman"/>
          <w:spacing w:val="-4"/>
          <w:szCs w:val="24"/>
        </w:rPr>
        <w:t xml:space="preserve"> </w:t>
      </w:r>
      <w:r w:rsidRPr="00667708">
        <w:rPr>
          <w:rFonts w:eastAsiaTheme="minorEastAsia" w:cs="Times New Roman"/>
          <w:szCs w:val="24"/>
        </w:rPr>
        <w:t>a</w:t>
      </w:r>
      <w:r w:rsidRPr="00667708">
        <w:rPr>
          <w:rFonts w:eastAsiaTheme="minorEastAsia" w:cs="Times New Roman"/>
          <w:spacing w:val="-3"/>
          <w:szCs w:val="24"/>
        </w:rPr>
        <w:t xml:space="preserve"> </w:t>
      </w:r>
      <w:r w:rsidRPr="00667708">
        <w:rPr>
          <w:rFonts w:eastAsiaTheme="minorEastAsia" w:cs="Times New Roman"/>
          <w:szCs w:val="24"/>
        </w:rPr>
        <w:t>team</w:t>
      </w:r>
      <w:r w:rsidRPr="00667708">
        <w:rPr>
          <w:rFonts w:eastAsiaTheme="minorEastAsia" w:cs="Times New Roman"/>
          <w:spacing w:val="-3"/>
          <w:szCs w:val="24"/>
        </w:rPr>
        <w:t xml:space="preserve"> </w:t>
      </w:r>
      <w:r w:rsidRPr="00667708">
        <w:rPr>
          <w:rFonts w:eastAsiaTheme="minorEastAsia" w:cs="Times New Roman"/>
          <w:spacing w:val="-1"/>
          <w:szCs w:val="24"/>
        </w:rPr>
        <w:t>consisting</w:t>
      </w:r>
      <w:r w:rsidRPr="00667708">
        <w:rPr>
          <w:rFonts w:eastAsiaTheme="minorEastAsia" w:cs="Times New Roman"/>
          <w:spacing w:val="-3"/>
          <w:szCs w:val="24"/>
        </w:rPr>
        <w:t xml:space="preserve"> </w:t>
      </w:r>
      <w:r w:rsidRPr="00667708">
        <w:rPr>
          <w:rFonts w:eastAsiaTheme="minorEastAsia" w:cs="Times New Roman"/>
          <w:szCs w:val="24"/>
        </w:rPr>
        <w:t>of</w:t>
      </w:r>
      <w:r w:rsidRPr="00667708">
        <w:rPr>
          <w:rFonts w:eastAsiaTheme="minorEastAsia" w:cs="Times New Roman"/>
          <w:spacing w:val="-2"/>
          <w:szCs w:val="24"/>
        </w:rPr>
        <w:t xml:space="preserve"> </w:t>
      </w:r>
      <w:r w:rsidRPr="00667708">
        <w:rPr>
          <w:rFonts w:eastAsiaTheme="minorEastAsia" w:cs="Times New Roman"/>
          <w:szCs w:val="24"/>
        </w:rPr>
        <w:t>the</w:t>
      </w:r>
      <w:r w:rsidRPr="00667708">
        <w:rPr>
          <w:rFonts w:eastAsiaTheme="minorEastAsia" w:cs="Times New Roman"/>
          <w:spacing w:val="-5"/>
          <w:szCs w:val="24"/>
        </w:rPr>
        <w:t xml:space="preserve"> </w:t>
      </w:r>
      <w:r w:rsidRPr="00667708">
        <w:rPr>
          <w:rFonts w:eastAsiaTheme="minorEastAsia" w:cs="Times New Roman"/>
          <w:spacing w:val="-1"/>
          <w:szCs w:val="24"/>
        </w:rPr>
        <w:t>appropriate</w:t>
      </w:r>
      <w:r w:rsidRPr="00667708">
        <w:rPr>
          <w:rFonts w:eastAsiaTheme="minorEastAsia" w:cs="Times New Roman"/>
          <w:spacing w:val="57"/>
          <w:szCs w:val="24"/>
        </w:rPr>
        <w:t xml:space="preserve"> </w:t>
      </w:r>
      <w:r w:rsidRPr="00667708">
        <w:rPr>
          <w:rFonts w:eastAsiaTheme="minorEastAsia" w:cs="Times New Roman"/>
          <w:spacing w:val="-1"/>
          <w:szCs w:val="24"/>
        </w:rPr>
        <w:t>Executive Director,</w:t>
      </w:r>
      <w:r w:rsidRPr="00667708">
        <w:rPr>
          <w:rFonts w:eastAsiaTheme="minorEastAsia" w:cs="Times New Roman"/>
          <w:spacing w:val="-2"/>
          <w:szCs w:val="24"/>
        </w:rPr>
        <w:t xml:space="preserve"> </w:t>
      </w:r>
      <w:r w:rsidRPr="00667708">
        <w:rPr>
          <w:rFonts w:eastAsiaTheme="minorEastAsia" w:cs="Times New Roman"/>
          <w:spacing w:val="-1"/>
          <w:szCs w:val="24"/>
        </w:rPr>
        <w:t>Principal, and Activities Director</w:t>
      </w:r>
      <w:r w:rsidRPr="00667708">
        <w:rPr>
          <w:rFonts w:eastAsiaTheme="minorEastAsia" w:cs="Times New Roman"/>
          <w:spacing w:val="-3"/>
          <w:szCs w:val="24"/>
        </w:rPr>
        <w:t xml:space="preserve"> </w:t>
      </w:r>
      <w:r w:rsidRPr="00667708">
        <w:rPr>
          <w:rFonts w:eastAsiaTheme="minorEastAsia" w:cs="Times New Roman"/>
          <w:szCs w:val="24"/>
        </w:rPr>
        <w:t>of</w:t>
      </w:r>
      <w:r w:rsidRPr="00667708">
        <w:rPr>
          <w:rFonts w:eastAsiaTheme="minorEastAsia" w:cs="Times New Roman"/>
          <w:spacing w:val="-1"/>
          <w:szCs w:val="24"/>
        </w:rPr>
        <w:t xml:space="preserve"> </w:t>
      </w:r>
      <w:r w:rsidRPr="00667708">
        <w:rPr>
          <w:rFonts w:eastAsiaTheme="minorEastAsia" w:cs="Times New Roman"/>
          <w:szCs w:val="24"/>
        </w:rPr>
        <w:t>the</w:t>
      </w:r>
      <w:r w:rsidRPr="00667708">
        <w:rPr>
          <w:rFonts w:eastAsiaTheme="minorEastAsia" w:cs="Times New Roman"/>
          <w:spacing w:val="-4"/>
          <w:szCs w:val="24"/>
        </w:rPr>
        <w:t xml:space="preserve"> </w:t>
      </w:r>
      <w:r w:rsidRPr="00667708">
        <w:rPr>
          <w:rFonts w:eastAsiaTheme="minorEastAsia" w:cs="Times New Roman"/>
          <w:spacing w:val="-1"/>
          <w:szCs w:val="24"/>
        </w:rPr>
        <w:t>school.</w:t>
      </w:r>
      <w:r w:rsidRPr="00667708">
        <w:rPr>
          <w:rFonts w:eastAsiaTheme="minorEastAsia" w:cs="Times New Roman"/>
          <w:spacing w:val="53"/>
          <w:szCs w:val="24"/>
        </w:rPr>
        <w:t xml:space="preserve"> </w:t>
      </w:r>
      <w:r w:rsidRPr="00667708">
        <w:rPr>
          <w:rFonts w:eastAsiaTheme="minorEastAsia" w:cs="Times New Roman"/>
          <w:szCs w:val="24"/>
        </w:rPr>
        <w:t>If</w:t>
      </w:r>
      <w:r w:rsidRPr="00667708">
        <w:rPr>
          <w:rFonts w:eastAsiaTheme="minorEastAsia" w:cs="Times New Roman"/>
          <w:spacing w:val="-3"/>
          <w:szCs w:val="24"/>
        </w:rPr>
        <w:t xml:space="preserve"> </w:t>
      </w:r>
      <w:r w:rsidRPr="00667708">
        <w:rPr>
          <w:rFonts w:eastAsiaTheme="minorEastAsia" w:cs="Times New Roman"/>
          <w:spacing w:val="-1"/>
          <w:szCs w:val="24"/>
        </w:rPr>
        <w:t>there</w:t>
      </w:r>
      <w:r w:rsidRPr="00667708">
        <w:rPr>
          <w:rFonts w:eastAsiaTheme="minorEastAsia" w:cs="Times New Roman"/>
          <w:spacing w:val="-3"/>
          <w:szCs w:val="24"/>
        </w:rPr>
        <w:t xml:space="preserve"> </w:t>
      </w:r>
      <w:r w:rsidRPr="00667708">
        <w:rPr>
          <w:rFonts w:eastAsiaTheme="minorEastAsia" w:cs="Times New Roman"/>
          <w:spacing w:val="-1"/>
          <w:szCs w:val="24"/>
        </w:rPr>
        <w:t>is</w:t>
      </w:r>
      <w:r w:rsidRPr="00667708">
        <w:rPr>
          <w:rFonts w:eastAsiaTheme="minorEastAsia" w:cs="Times New Roman"/>
          <w:spacing w:val="-3"/>
          <w:szCs w:val="24"/>
        </w:rPr>
        <w:t xml:space="preserve"> </w:t>
      </w:r>
      <w:r w:rsidRPr="00667708">
        <w:rPr>
          <w:rFonts w:eastAsiaTheme="minorEastAsia" w:cs="Times New Roman"/>
          <w:szCs w:val="24"/>
        </w:rPr>
        <w:t>no</w:t>
      </w:r>
      <w:r w:rsidRPr="00667708">
        <w:rPr>
          <w:rFonts w:eastAsiaTheme="minorEastAsia" w:cs="Times New Roman"/>
          <w:spacing w:val="73"/>
          <w:w w:val="99"/>
          <w:szCs w:val="24"/>
        </w:rPr>
        <w:t xml:space="preserve"> </w:t>
      </w:r>
      <w:r w:rsidRPr="00667708">
        <w:rPr>
          <w:rFonts w:eastAsiaTheme="minorEastAsia" w:cs="Times New Roman"/>
          <w:spacing w:val="-1"/>
          <w:szCs w:val="24"/>
        </w:rPr>
        <w:t>Activities</w:t>
      </w:r>
      <w:r w:rsidRPr="00667708">
        <w:rPr>
          <w:rFonts w:eastAsiaTheme="minorEastAsia" w:cs="Times New Roman"/>
          <w:spacing w:val="-3"/>
          <w:szCs w:val="24"/>
        </w:rPr>
        <w:t xml:space="preserve"> </w:t>
      </w:r>
      <w:r w:rsidRPr="00667708">
        <w:rPr>
          <w:rFonts w:eastAsiaTheme="minorEastAsia" w:cs="Times New Roman"/>
          <w:spacing w:val="-1"/>
          <w:szCs w:val="24"/>
        </w:rPr>
        <w:t>Director</w:t>
      </w:r>
      <w:r w:rsidRPr="00667708">
        <w:rPr>
          <w:rFonts w:eastAsiaTheme="minorEastAsia" w:cs="Times New Roman"/>
          <w:spacing w:val="-2"/>
          <w:szCs w:val="24"/>
        </w:rPr>
        <w:t xml:space="preserve"> </w:t>
      </w:r>
      <w:r w:rsidRPr="00667708">
        <w:rPr>
          <w:rFonts w:eastAsiaTheme="minorEastAsia" w:cs="Times New Roman"/>
          <w:spacing w:val="-1"/>
          <w:szCs w:val="24"/>
        </w:rPr>
        <w:t>assigned</w:t>
      </w:r>
      <w:r w:rsidRPr="00667708">
        <w:rPr>
          <w:rFonts w:eastAsiaTheme="minorEastAsia" w:cs="Times New Roman"/>
          <w:spacing w:val="-3"/>
          <w:szCs w:val="24"/>
        </w:rPr>
        <w:t xml:space="preserve"> </w:t>
      </w:r>
      <w:r w:rsidRPr="00667708">
        <w:rPr>
          <w:rFonts w:eastAsiaTheme="minorEastAsia" w:cs="Times New Roman"/>
          <w:szCs w:val="24"/>
        </w:rPr>
        <w:t>to</w:t>
      </w:r>
      <w:r w:rsidRPr="00667708">
        <w:rPr>
          <w:rFonts w:eastAsiaTheme="minorEastAsia" w:cs="Times New Roman"/>
          <w:spacing w:val="-2"/>
          <w:szCs w:val="24"/>
        </w:rPr>
        <w:t xml:space="preserve"> </w:t>
      </w:r>
      <w:r w:rsidRPr="00667708">
        <w:rPr>
          <w:rFonts w:eastAsiaTheme="minorEastAsia" w:cs="Times New Roman"/>
          <w:szCs w:val="24"/>
        </w:rPr>
        <w:t>the</w:t>
      </w:r>
      <w:r w:rsidRPr="00667708">
        <w:rPr>
          <w:rFonts w:eastAsiaTheme="minorEastAsia" w:cs="Times New Roman"/>
          <w:spacing w:val="-3"/>
          <w:szCs w:val="24"/>
        </w:rPr>
        <w:t xml:space="preserve"> </w:t>
      </w:r>
      <w:r w:rsidRPr="00667708">
        <w:rPr>
          <w:rFonts w:eastAsiaTheme="minorEastAsia" w:cs="Times New Roman"/>
          <w:szCs w:val="24"/>
        </w:rPr>
        <w:t>school,</w:t>
      </w:r>
      <w:r w:rsidRPr="00667708">
        <w:rPr>
          <w:rFonts w:eastAsiaTheme="minorEastAsia" w:cs="Times New Roman"/>
          <w:spacing w:val="-2"/>
          <w:szCs w:val="24"/>
        </w:rPr>
        <w:t xml:space="preserve"> </w:t>
      </w:r>
      <w:r w:rsidRPr="00667708">
        <w:rPr>
          <w:rFonts w:eastAsiaTheme="minorEastAsia" w:cs="Times New Roman"/>
          <w:szCs w:val="24"/>
        </w:rPr>
        <w:t>the</w:t>
      </w:r>
      <w:r w:rsidRPr="00667708">
        <w:rPr>
          <w:rFonts w:eastAsiaTheme="minorEastAsia" w:cs="Times New Roman"/>
          <w:spacing w:val="-4"/>
          <w:szCs w:val="24"/>
        </w:rPr>
        <w:t xml:space="preserve"> </w:t>
      </w:r>
      <w:r w:rsidRPr="00667708">
        <w:rPr>
          <w:rFonts w:eastAsiaTheme="minorEastAsia" w:cs="Times New Roman"/>
          <w:spacing w:val="-1"/>
          <w:szCs w:val="24"/>
        </w:rPr>
        <w:t>Executive</w:t>
      </w:r>
      <w:r w:rsidRPr="00667708">
        <w:rPr>
          <w:rFonts w:eastAsiaTheme="minorEastAsia" w:cs="Times New Roman"/>
          <w:spacing w:val="-2"/>
          <w:szCs w:val="24"/>
        </w:rPr>
        <w:t xml:space="preserve"> </w:t>
      </w:r>
      <w:r w:rsidRPr="00667708">
        <w:rPr>
          <w:rFonts w:eastAsiaTheme="minorEastAsia" w:cs="Times New Roman"/>
          <w:spacing w:val="-1"/>
          <w:szCs w:val="24"/>
        </w:rPr>
        <w:t>Director</w:t>
      </w:r>
      <w:r w:rsidRPr="00667708">
        <w:rPr>
          <w:rFonts w:eastAsiaTheme="minorEastAsia" w:cs="Times New Roman"/>
          <w:spacing w:val="-2"/>
          <w:szCs w:val="24"/>
        </w:rPr>
        <w:t xml:space="preserve"> </w:t>
      </w:r>
      <w:r w:rsidRPr="00667708">
        <w:rPr>
          <w:rFonts w:eastAsiaTheme="minorEastAsia" w:cs="Times New Roman"/>
          <w:spacing w:val="-1"/>
          <w:szCs w:val="24"/>
        </w:rPr>
        <w:t>shall</w:t>
      </w:r>
      <w:r w:rsidRPr="00667708">
        <w:rPr>
          <w:rFonts w:eastAsiaTheme="minorEastAsia" w:cs="Times New Roman"/>
          <w:spacing w:val="-2"/>
          <w:szCs w:val="24"/>
        </w:rPr>
        <w:t xml:space="preserve"> </w:t>
      </w:r>
      <w:r w:rsidRPr="00667708">
        <w:rPr>
          <w:rFonts w:eastAsiaTheme="minorEastAsia" w:cs="Times New Roman"/>
          <w:spacing w:val="-1"/>
          <w:szCs w:val="24"/>
        </w:rPr>
        <w:t>choose</w:t>
      </w:r>
      <w:r w:rsidRPr="00667708">
        <w:rPr>
          <w:rFonts w:eastAsiaTheme="minorEastAsia" w:cs="Times New Roman"/>
          <w:spacing w:val="-4"/>
          <w:szCs w:val="24"/>
        </w:rPr>
        <w:t xml:space="preserve"> </w:t>
      </w:r>
      <w:r w:rsidRPr="00667708">
        <w:rPr>
          <w:rFonts w:eastAsiaTheme="minorEastAsia" w:cs="Times New Roman"/>
          <w:szCs w:val="24"/>
        </w:rPr>
        <w:t>one</w:t>
      </w:r>
      <w:r w:rsidRPr="00667708">
        <w:rPr>
          <w:rFonts w:eastAsiaTheme="minorEastAsia" w:cs="Times New Roman"/>
          <w:spacing w:val="61"/>
          <w:szCs w:val="24"/>
        </w:rPr>
        <w:t xml:space="preserve"> </w:t>
      </w:r>
      <w:r w:rsidRPr="00667708">
        <w:rPr>
          <w:rFonts w:eastAsiaTheme="minorEastAsia" w:cs="Times New Roman"/>
          <w:szCs w:val="24"/>
        </w:rPr>
        <w:t>from</w:t>
      </w:r>
      <w:r w:rsidRPr="00667708">
        <w:rPr>
          <w:rFonts w:eastAsiaTheme="minorEastAsia" w:cs="Times New Roman"/>
          <w:spacing w:val="-4"/>
          <w:szCs w:val="24"/>
        </w:rPr>
        <w:t xml:space="preserve"> </w:t>
      </w:r>
      <w:r w:rsidRPr="00667708">
        <w:rPr>
          <w:rFonts w:eastAsiaTheme="minorEastAsia" w:cs="Times New Roman"/>
          <w:spacing w:val="-1"/>
          <w:szCs w:val="24"/>
        </w:rPr>
        <w:t>another</w:t>
      </w:r>
      <w:r w:rsidRPr="00667708">
        <w:rPr>
          <w:rFonts w:eastAsiaTheme="minorEastAsia" w:cs="Times New Roman"/>
          <w:spacing w:val="-2"/>
          <w:szCs w:val="24"/>
        </w:rPr>
        <w:t xml:space="preserve"> </w:t>
      </w:r>
      <w:r w:rsidRPr="00667708">
        <w:rPr>
          <w:rFonts w:eastAsiaTheme="minorEastAsia" w:cs="Times New Roman"/>
          <w:spacing w:val="-1"/>
          <w:szCs w:val="24"/>
        </w:rPr>
        <w:t>school</w:t>
      </w:r>
      <w:r w:rsidRPr="00667708">
        <w:rPr>
          <w:rFonts w:eastAsiaTheme="minorEastAsia" w:cs="Times New Roman"/>
          <w:spacing w:val="-2"/>
          <w:szCs w:val="24"/>
        </w:rPr>
        <w:t xml:space="preserve"> </w:t>
      </w:r>
      <w:r w:rsidRPr="00667708">
        <w:rPr>
          <w:rFonts w:eastAsiaTheme="minorEastAsia" w:cs="Times New Roman"/>
          <w:spacing w:val="-1"/>
          <w:szCs w:val="24"/>
        </w:rPr>
        <w:t>within</w:t>
      </w:r>
      <w:r w:rsidRPr="00667708">
        <w:rPr>
          <w:rFonts w:eastAsiaTheme="minorEastAsia" w:cs="Times New Roman"/>
          <w:spacing w:val="-2"/>
          <w:szCs w:val="24"/>
        </w:rPr>
        <w:t xml:space="preserve"> </w:t>
      </w:r>
      <w:r w:rsidRPr="00667708">
        <w:rPr>
          <w:rFonts w:eastAsiaTheme="minorEastAsia" w:cs="Times New Roman"/>
          <w:szCs w:val="24"/>
        </w:rPr>
        <w:t>the</w:t>
      </w:r>
      <w:r w:rsidRPr="00667708">
        <w:rPr>
          <w:rFonts w:eastAsiaTheme="minorEastAsia" w:cs="Times New Roman"/>
          <w:spacing w:val="-5"/>
          <w:szCs w:val="24"/>
        </w:rPr>
        <w:t xml:space="preserve"> </w:t>
      </w:r>
      <w:r w:rsidRPr="00667708">
        <w:rPr>
          <w:rFonts w:eastAsiaTheme="minorEastAsia" w:cs="Times New Roman"/>
          <w:spacing w:val="-1"/>
          <w:szCs w:val="24"/>
        </w:rPr>
        <w:t>District.</w:t>
      </w:r>
    </w:p>
    <w:p w14:paraId="6D16D385" w14:textId="77777777" w:rsidR="009560C6" w:rsidRPr="00667708" w:rsidRDefault="009560C6" w:rsidP="009560C6">
      <w:pPr>
        <w:widowControl w:val="0"/>
        <w:tabs>
          <w:tab w:val="left" w:pos="1201"/>
        </w:tabs>
        <w:kinsoku w:val="0"/>
        <w:overflowPunct w:val="0"/>
        <w:autoSpaceDE w:val="0"/>
        <w:autoSpaceDN w:val="0"/>
        <w:adjustRightInd w:val="0"/>
        <w:spacing w:after="240"/>
        <w:jc w:val="center"/>
        <w:rPr>
          <w:rFonts w:eastAsiaTheme="minorEastAsia" w:cs="Times New Roman"/>
          <w:szCs w:val="24"/>
          <w:u w:val="single"/>
        </w:rPr>
      </w:pPr>
      <w:r w:rsidRPr="00667708">
        <w:rPr>
          <w:rFonts w:eastAsiaTheme="minorEastAsia" w:cs="Times New Roman"/>
          <w:b/>
          <w:bCs/>
          <w:spacing w:val="-1"/>
          <w:szCs w:val="24"/>
          <w:u w:val="single"/>
        </w:rPr>
        <w:t>Physical</w:t>
      </w:r>
      <w:r w:rsidRPr="00667708">
        <w:rPr>
          <w:rFonts w:eastAsiaTheme="minorEastAsia" w:cs="Times New Roman"/>
          <w:b/>
          <w:bCs/>
          <w:spacing w:val="-4"/>
          <w:szCs w:val="24"/>
          <w:u w:val="single"/>
        </w:rPr>
        <w:t xml:space="preserve"> </w:t>
      </w:r>
      <w:r w:rsidRPr="00667708">
        <w:rPr>
          <w:rFonts w:eastAsiaTheme="minorEastAsia" w:cs="Times New Roman"/>
          <w:b/>
          <w:bCs/>
          <w:spacing w:val="-1"/>
          <w:szCs w:val="24"/>
          <w:u w:val="single"/>
        </w:rPr>
        <w:t>Education/Gym</w:t>
      </w:r>
      <w:r w:rsidRPr="00667708">
        <w:rPr>
          <w:rFonts w:eastAsiaTheme="minorEastAsia" w:cs="Times New Roman"/>
          <w:b/>
          <w:bCs/>
          <w:spacing w:val="-5"/>
          <w:szCs w:val="24"/>
          <w:u w:val="single"/>
        </w:rPr>
        <w:t xml:space="preserve"> </w:t>
      </w:r>
      <w:r w:rsidRPr="00667708">
        <w:rPr>
          <w:rFonts w:eastAsiaTheme="minorEastAsia" w:cs="Times New Roman"/>
          <w:b/>
          <w:bCs/>
          <w:spacing w:val="-1"/>
          <w:szCs w:val="24"/>
          <w:u w:val="single"/>
        </w:rPr>
        <w:t>Class</w:t>
      </w:r>
    </w:p>
    <w:p w14:paraId="1FBD8BEE" w14:textId="77777777" w:rsidR="009560C6" w:rsidRPr="00667708" w:rsidRDefault="009560C6" w:rsidP="009560C6">
      <w:pPr>
        <w:widowControl w:val="0"/>
        <w:tabs>
          <w:tab w:val="left" w:pos="1201"/>
        </w:tabs>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pacing w:val="-1"/>
          <w:szCs w:val="24"/>
        </w:rPr>
        <w:t>Transgender</w:t>
      </w:r>
      <w:r w:rsidRPr="00667708">
        <w:rPr>
          <w:rFonts w:eastAsiaTheme="minorEastAsia" w:cs="Times New Roman"/>
          <w:spacing w:val="-4"/>
          <w:szCs w:val="24"/>
        </w:rPr>
        <w:t xml:space="preserve"> </w:t>
      </w:r>
      <w:r w:rsidRPr="00667708">
        <w:rPr>
          <w:rFonts w:eastAsiaTheme="minorEastAsia" w:cs="Times New Roman"/>
          <w:spacing w:val="-1"/>
          <w:szCs w:val="24"/>
        </w:rPr>
        <w:t>students</w:t>
      </w:r>
      <w:r w:rsidRPr="00667708">
        <w:rPr>
          <w:rFonts w:eastAsiaTheme="minorEastAsia" w:cs="Times New Roman"/>
          <w:spacing w:val="-4"/>
          <w:szCs w:val="24"/>
        </w:rPr>
        <w:t xml:space="preserve"> </w:t>
      </w:r>
      <w:r w:rsidRPr="00667708">
        <w:rPr>
          <w:rFonts w:eastAsiaTheme="minorEastAsia" w:cs="Times New Roman"/>
          <w:spacing w:val="-1"/>
          <w:szCs w:val="24"/>
        </w:rPr>
        <w:t>shall</w:t>
      </w:r>
      <w:r w:rsidRPr="00667708">
        <w:rPr>
          <w:rFonts w:eastAsiaTheme="minorEastAsia" w:cs="Times New Roman"/>
          <w:spacing w:val="-4"/>
          <w:szCs w:val="24"/>
        </w:rPr>
        <w:t xml:space="preserve"> </w:t>
      </w:r>
      <w:r w:rsidRPr="00667708">
        <w:rPr>
          <w:rFonts w:eastAsiaTheme="minorEastAsia" w:cs="Times New Roman"/>
          <w:szCs w:val="24"/>
        </w:rPr>
        <w:t>not</w:t>
      </w:r>
      <w:r w:rsidRPr="00667708">
        <w:rPr>
          <w:rFonts w:eastAsiaTheme="minorEastAsia" w:cs="Times New Roman"/>
          <w:spacing w:val="-4"/>
          <w:szCs w:val="24"/>
        </w:rPr>
        <w:t xml:space="preserve"> </w:t>
      </w:r>
      <w:r w:rsidRPr="00667708">
        <w:rPr>
          <w:rFonts w:eastAsiaTheme="minorEastAsia" w:cs="Times New Roman"/>
          <w:szCs w:val="24"/>
        </w:rPr>
        <w:t>be</w:t>
      </w:r>
      <w:r w:rsidRPr="00667708">
        <w:rPr>
          <w:rFonts w:eastAsiaTheme="minorEastAsia" w:cs="Times New Roman"/>
          <w:spacing w:val="57"/>
          <w:szCs w:val="24"/>
        </w:rPr>
        <w:t xml:space="preserve"> </w:t>
      </w:r>
      <w:r w:rsidRPr="00667708">
        <w:rPr>
          <w:rFonts w:eastAsiaTheme="minorEastAsia" w:cs="Times New Roman"/>
          <w:spacing w:val="-1"/>
          <w:szCs w:val="24"/>
        </w:rPr>
        <w:t>denied</w:t>
      </w:r>
      <w:r w:rsidRPr="00667708">
        <w:rPr>
          <w:rFonts w:eastAsiaTheme="minorEastAsia" w:cs="Times New Roman"/>
          <w:spacing w:val="-3"/>
          <w:szCs w:val="24"/>
        </w:rPr>
        <w:t xml:space="preserve"> </w:t>
      </w:r>
      <w:r w:rsidRPr="00667708">
        <w:rPr>
          <w:rFonts w:eastAsiaTheme="minorEastAsia" w:cs="Times New Roman"/>
          <w:szCs w:val="24"/>
        </w:rPr>
        <w:t>the</w:t>
      </w:r>
      <w:r w:rsidRPr="00667708">
        <w:rPr>
          <w:rFonts w:eastAsiaTheme="minorEastAsia" w:cs="Times New Roman"/>
          <w:spacing w:val="-4"/>
          <w:szCs w:val="24"/>
        </w:rPr>
        <w:t xml:space="preserve"> </w:t>
      </w:r>
      <w:r w:rsidRPr="00667708">
        <w:rPr>
          <w:rFonts w:eastAsiaTheme="minorEastAsia" w:cs="Times New Roman"/>
          <w:spacing w:val="-1"/>
          <w:szCs w:val="24"/>
        </w:rPr>
        <w:t>opportunity</w:t>
      </w:r>
      <w:r w:rsidRPr="00667708">
        <w:rPr>
          <w:rFonts w:eastAsiaTheme="minorEastAsia" w:cs="Times New Roman"/>
          <w:spacing w:val="-3"/>
          <w:szCs w:val="24"/>
        </w:rPr>
        <w:t xml:space="preserve"> </w:t>
      </w:r>
      <w:r w:rsidRPr="00667708">
        <w:rPr>
          <w:rFonts w:eastAsiaTheme="minorEastAsia" w:cs="Times New Roman"/>
          <w:szCs w:val="24"/>
        </w:rPr>
        <w:t>to</w:t>
      </w:r>
      <w:r w:rsidRPr="00667708">
        <w:rPr>
          <w:rFonts w:eastAsiaTheme="minorEastAsia" w:cs="Times New Roman"/>
          <w:spacing w:val="-2"/>
          <w:szCs w:val="24"/>
        </w:rPr>
        <w:t xml:space="preserve"> </w:t>
      </w:r>
      <w:r w:rsidRPr="00667708">
        <w:rPr>
          <w:rFonts w:eastAsiaTheme="minorEastAsia" w:cs="Times New Roman"/>
          <w:spacing w:val="-1"/>
          <w:szCs w:val="24"/>
        </w:rPr>
        <w:t>participate</w:t>
      </w:r>
      <w:r w:rsidRPr="00667708">
        <w:rPr>
          <w:rFonts w:eastAsiaTheme="minorEastAsia" w:cs="Times New Roman"/>
          <w:spacing w:val="-2"/>
          <w:szCs w:val="24"/>
        </w:rPr>
        <w:t xml:space="preserve"> </w:t>
      </w:r>
      <w:r w:rsidRPr="00667708">
        <w:rPr>
          <w:rFonts w:eastAsiaTheme="minorEastAsia" w:cs="Times New Roman"/>
          <w:spacing w:val="-1"/>
          <w:szCs w:val="24"/>
        </w:rPr>
        <w:t>in</w:t>
      </w:r>
      <w:r w:rsidRPr="00667708">
        <w:rPr>
          <w:rFonts w:eastAsiaTheme="minorEastAsia" w:cs="Times New Roman"/>
          <w:spacing w:val="-2"/>
          <w:szCs w:val="24"/>
        </w:rPr>
        <w:t xml:space="preserve"> </w:t>
      </w:r>
      <w:r w:rsidRPr="00667708">
        <w:rPr>
          <w:rFonts w:eastAsiaTheme="minorEastAsia" w:cs="Times New Roman"/>
          <w:spacing w:val="-1"/>
          <w:szCs w:val="24"/>
        </w:rPr>
        <w:t>physical</w:t>
      </w:r>
      <w:r w:rsidRPr="00667708">
        <w:rPr>
          <w:rFonts w:eastAsiaTheme="minorEastAsia" w:cs="Times New Roman"/>
          <w:spacing w:val="-2"/>
          <w:szCs w:val="24"/>
        </w:rPr>
        <w:t xml:space="preserve"> </w:t>
      </w:r>
      <w:r w:rsidRPr="00667708">
        <w:rPr>
          <w:rFonts w:eastAsiaTheme="minorEastAsia" w:cs="Times New Roman"/>
          <w:spacing w:val="-1"/>
          <w:szCs w:val="24"/>
        </w:rPr>
        <w:t>education,</w:t>
      </w:r>
      <w:r w:rsidRPr="00667708">
        <w:rPr>
          <w:rFonts w:eastAsiaTheme="minorEastAsia" w:cs="Times New Roman"/>
          <w:spacing w:val="-2"/>
          <w:szCs w:val="24"/>
        </w:rPr>
        <w:t xml:space="preserve"> </w:t>
      </w:r>
      <w:r w:rsidRPr="00667708">
        <w:rPr>
          <w:rFonts w:eastAsiaTheme="minorEastAsia" w:cs="Times New Roman"/>
          <w:szCs w:val="24"/>
        </w:rPr>
        <w:t>nor</w:t>
      </w:r>
      <w:r w:rsidRPr="00667708">
        <w:rPr>
          <w:rFonts w:eastAsiaTheme="minorEastAsia" w:cs="Times New Roman"/>
          <w:spacing w:val="-3"/>
          <w:szCs w:val="24"/>
        </w:rPr>
        <w:t xml:space="preserve"> </w:t>
      </w:r>
      <w:r w:rsidRPr="00667708">
        <w:rPr>
          <w:rFonts w:eastAsiaTheme="minorEastAsia" w:cs="Times New Roman"/>
          <w:spacing w:val="-1"/>
          <w:szCs w:val="24"/>
        </w:rPr>
        <w:t>shall</w:t>
      </w:r>
      <w:r w:rsidRPr="00667708">
        <w:rPr>
          <w:rFonts w:eastAsiaTheme="minorEastAsia" w:cs="Times New Roman"/>
          <w:spacing w:val="1"/>
          <w:szCs w:val="24"/>
        </w:rPr>
        <w:t xml:space="preserve"> </w:t>
      </w:r>
      <w:r w:rsidRPr="00667708">
        <w:rPr>
          <w:rFonts w:eastAsiaTheme="minorEastAsia" w:cs="Times New Roman"/>
          <w:spacing w:val="-1"/>
          <w:szCs w:val="24"/>
        </w:rPr>
        <w:t>they</w:t>
      </w:r>
      <w:r w:rsidRPr="00667708">
        <w:rPr>
          <w:rFonts w:eastAsiaTheme="minorEastAsia" w:cs="Times New Roman"/>
          <w:spacing w:val="-3"/>
          <w:szCs w:val="24"/>
        </w:rPr>
        <w:t xml:space="preserve"> </w:t>
      </w:r>
      <w:r w:rsidRPr="00667708">
        <w:rPr>
          <w:rFonts w:eastAsiaTheme="minorEastAsia" w:cs="Times New Roman"/>
          <w:szCs w:val="24"/>
        </w:rPr>
        <w:t>be</w:t>
      </w:r>
      <w:r w:rsidRPr="00667708">
        <w:rPr>
          <w:rFonts w:eastAsiaTheme="minorEastAsia" w:cs="Times New Roman"/>
          <w:spacing w:val="57"/>
          <w:szCs w:val="24"/>
        </w:rPr>
        <w:t xml:space="preserve"> </w:t>
      </w:r>
      <w:r w:rsidRPr="00667708">
        <w:rPr>
          <w:rFonts w:eastAsiaTheme="minorEastAsia" w:cs="Times New Roman"/>
          <w:spacing w:val="-1"/>
          <w:szCs w:val="24"/>
        </w:rPr>
        <w:t>forced</w:t>
      </w:r>
      <w:r w:rsidRPr="00667708">
        <w:rPr>
          <w:rFonts w:eastAsiaTheme="minorEastAsia" w:cs="Times New Roman"/>
          <w:spacing w:val="-3"/>
          <w:szCs w:val="24"/>
        </w:rPr>
        <w:t xml:space="preserve"> </w:t>
      </w:r>
      <w:r w:rsidRPr="00667708">
        <w:rPr>
          <w:rFonts w:eastAsiaTheme="minorEastAsia" w:cs="Times New Roman"/>
          <w:szCs w:val="24"/>
        </w:rPr>
        <w:t>to</w:t>
      </w:r>
      <w:r w:rsidRPr="00667708">
        <w:rPr>
          <w:rFonts w:eastAsiaTheme="minorEastAsia" w:cs="Times New Roman"/>
          <w:spacing w:val="-2"/>
          <w:szCs w:val="24"/>
        </w:rPr>
        <w:t xml:space="preserve"> </w:t>
      </w:r>
      <w:r w:rsidRPr="00667708">
        <w:rPr>
          <w:rFonts w:eastAsiaTheme="minorEastAsia" w:cs="Times New Roman"/>
          <w:spacing w:val="-1"/>
          <w:szCs w:val="24"/>
        </w:rPr>
        <w:t>have</w:t>
      </w:r>
      <w:r w:rsidRPr="00667708">
        <w:rPr>
          <w:rFonts w:eastAsiaTheme="minorEastAsia" w:cs="Times New Roman"/>
          <w:spacing w:val="-2"/>
          <w:szCs w:val="24"/>
        </w:rPr>
        <w:t xml:space="preserve"> </w:t>
      </w:r>
      <w:r w:rsidRPr="00667708">
        <w:rPr>
          <w:rFonts w:eastAsiaTheme="minorEastAsia" w:cs="Times New Roman"/>
          <w:spacing w:val="-1"/>
          <w:szCs w:val="24"/>
        </w:rPr>
        <w:t>physical</w:t>
      </w:r>
      <w:r w:rsidRPr="00667708">
        <w:rPr>
          <w:rFonts w:eastAsiaTheme="minorEastAsia" w:cs="Times New Roman"/>
          <w:spacing w:val="1"/>
          <w:szCs w:val="24"/>
        </w:rPr>
        <w:t xml:space="preserve"> </w:t>
      </w:r>
      <w:r w:rsidRPr="00667708">
        <w:rPr>
          <w:rFonts w:eastAsiaTheme="minorEastAsia" w:cs="Times New Roman"/>
          <w:spacing w:val="-1"/>
          <w:szCs w:val="24"/>
        </w:rPr>
        <w:t xml:space="preserve">education outside </w:t>
      </w:r>
      <w:r w:rsidRPr="00667708">
        <w:rPr>
          <w:rFonts w:eastAsiaTheme="minorEastAsia" w:cs="Times New Roman"/>
          <w:szCs w:val="24"/>
        </w:rPr>
        <w:t>of</w:t>
      </w:r>
      <w:r w:rsidRPr="00667708">
        <w:rPr>
          <w:rFonts w:eastAsiaTheme="minorEastAsia" w:cs="Times New Roman"/>
          <w:spacing w:val="-1"/>
          <w:szCs w:val="24"/>
        </w:rPr>
        <w:t xml:space="preserve"> </w:t>
      </w:r>
      <w:r w:rsidRPr="00667708">
        <w:rPr>
          <w:rFonts w:eastAsiaTheme="minorEastAsia" w:cs="Times New Roman"/>
          <w:szCs w:val="24"/>
        </w:rPr>
        <w:t>the</w:t>
      </w:r>
      <w:r w:rsidRPr="00667708">
        <w:rPr>
          <w:rFonts w:eastAsiaTheme="minorEastAsia" w:cs="Times New Roman"/>
          <w:spacing w:val="-4"/>
          <w:szCs w:val="24"/>
        </w:rPr>
        <w:t xml:space="preserve"> </w:t>
      </w:r>
      <w:r w:rsidRPr="00667708">
        <w:rPr>
          <w:rFonts w:eastAsiaTheme="minorEastAsia" w:cs="Times New Roman"/>
          <w:spacing w:val="-1"/>
          <w:szCs w:val="24"/>
        </w:rPr>
        <w:t>regularly</w:t>
      </w:r>
      <w:r w:rsidRPr="00667708">
        <w:rPr>
          <w:rFonts w:eastAsiaTheme="minorEastAsia" w:cs="Times New Roman"/>
          <w:spacing w:val="-3"/>
          <w:szCs w:val="24"/>
        </w:rPr>
        <w:t xml:space="preserve"> </w:t>
      </w:r>
      <w:r w:rsidRPr="00667708">
        <w:rPr>
          <w:rFonts w:eastAsiaTheme="minorEastAsia" w:cs="Times New Roman"/>
          <w:spacing w:val="-1"/>
          <w:szCs w:val="24"/>
        </w:rPr>
        <w:t>scheduled class</w:t>
      </w:r>
      <w:r w:rsidRPr="00667708">
        <w:rPr>
          <w:rFonts w:eastAsiaTheme="minorEastAsia" w:cs="Times New Roman"/>
          <w:spacing w:val="54"/>
          <w:szCs w:val="24"/>
        </w:rPr>
        <w:t xml:space="preserve"> </w:t>
      </w:r>
      <w:r w:rsidRPr="00667708">
        <w:rPr>
          <w:rFonts w:eastAsiaTheme="minorEastAsia" w:cs="Times New Roman"/>
          <w:spacing w:val="-1"/>
          <w:szCs w:val="24"/>
        </w:rPr>
        <w:t>time.</w:t>
      </w:r>
      <w:r w:rsidRPr="00667708">
        <w:rPr>
          <w:rFonts w:eastAsiaTheme="minorEastAsia" w:cs="Times New Roman"/>
          <w:spacing w:val="54"/>
          <w:szCs w:val="24"/>
        </w:rPr>
        <w:t xml:space="preserve"> </w:t>
      </w:r>
      <w:r w:rsidRPr="00667708">
        <w:rPr>
          <w:rFonts w:eastAsiaTheme="minorEastAsia" w:cs="Times New Roman"/>
          <w:szCs w:val="24"/>
        </w:rPr>
        <w:t>In</w:t>
      </w:r>
      <w:r w:rsidRPr="00667708">
        <w:rPr>
          <w:rFonts w:eastAsiaTheme="minorEastAsia" w:cs="Times New Roman"/>
          <w:spacing w:val="-3"/>
          <w:szCs w:val="24"/>
        </w:rPr>
        <w:t xml:space="preserve"> </w:t>
      </w:r>
      <w:r w:rsidRPr="00667708">
        <w:rPr>
          <w:rFonts w:eastAsiaTheme="minorEastAsia" w:cs="Times New Roman"/>
          <w:spacing w:val="-1"/>
          <w:szCs w:val="24"/>
        </w:rPr>
        <w:t>general,</w:t>
      </w:r>
      <w:r w:rsidRPr="00667708">
        <w:rPr>
          <w:rFonts w:eastAsiaTheme="minorEastAsia" w:cs="Times New Roman"/>
          <w:spacing w:val="-2"/>
          <w:szCs w:val="24"/>
        </w:rPr>
        <w:t xml:space="preserve"> </w:t>
      </w:r>
      <w:r w:rsidRPr="00667708">
        <w:rPr>
          <w:rFonts w:eastAsiaTheme="minorEastAsia" w:cs="Times New Roman"/>
          <w:spacing w:val="-1"/>
          <w:szCs w:val="24"/>
        </w:rPr>
        <w:t>students</w:t>
      </w:r>
      <w:r w:rsidRPr="00667708">
        <w:rPr>
          <w:rFonts w:eastAsiaTheme="minorEastAsia" w:cs="Times New Roman"/>
          <w:spacing w:val="-2"/>
          <w:szCs w:val="24"/>
        </w:rPr>
        <w:t xml:space="preserve"> </w:t>
      </w:r>
      <w:r w:rsidRPr="00667708">
        <w:rPr>
          <w:rFonts w:eastAsiaTheme="minorEastAsia" w:cs="Times New Roman"/>
          <w:spacing w:val="-1"/>
          <w:szCs w:val="24"/>
        </w:rPr>
        <w:t>should</w:t>
      </w:r>
      <w:r w:rsidRPr="00667708">
        <w:rPr>
          <w:rFonts w:eastAsiaTheme="minorEastAsia" w:cs="Times New Roman"/>
          <w:spacing w:val="-3"/>
          <w:szCs w:val="24"/>
        </w:rPr>
        <w:t xml:space="preserve"> </w:t>
      </w:r>
      <w:r w:rsidRPr="00667708">
        <w:rPr>
          <w:rFonts w:eastAsiaTheme="minorEastAsia" w:cs="Times New Roman"/>
          <w:szCs w:val="24"/>
        </w:rPr>
        <w:t>be</w:t>
      </w:r>
      <w:r w:rsidRPr="00667708">
        <w:rPr>
          <w:rFonts w:eastAsiaTheme="minorEastAsia" w:cs="Times New Roman"/>
          <w:spacing w:val="-4"/>
          <w:szCs w:val="24"/>
        </w:rPr>
        <w:t xml:space="preserve"> </w:t>
      </w:r>
      <w:r w:rsidRPr="00667708">
        <w:rPr>
          <w:rFonts w:eastAsiaTheme="minorEastAsia" w:cs="Times New Roman"/>
          <w:spacing w:val="-1"/>
          <w:szCs w:val="24"/>
        </w:rPr>
        <w:t>permitted</w:t>
      </w:r>
      <w:r w:rsidRPr="00667708">
        <w:rPr>
          <w:rFonts w:eastAsiaTheme="minorEastAsia" w:cs="Times New Roman"/>
          <w:spacing w:val="-3"/>
          <w:szCs w:val="24"/>
        </w:rPr>
        <w:t xml:space="preserve"> </w:t>
      </w:r>
      <w:r w:rsidRPr="00667708">
        <w:rPr>
          <w:rFonts w:eastAsiaTheme="minorEastAsia" w:cs="Times New Roman"/>
          <w:szCs w:val="24"/>
        </w:rPr>
        <w:t>to</w:t>
      </w:r>
      <w:r w:rsidRPr="00667708">
        <w:rPr>
          <w:rFonts w:eastAsiaTheme="minorEastAsia" w:cs="Times New Roman"/>
          <w:spacing w:val="-1"/>
          <w:szCs w:val="24"/>
        </w:rPr>
        <w:t xml:space="preserve"> participate</w:t>
      </w:r>
      <w:r w:rsidRPr="00667708">
        <w:rPr>
          <w:rFonts w:eastAsiaTheme="minorEastAsia" w:cs="Times New Roman"/>
          <w:spacing w:val="-3"/>
          <w:szCs w:val="24"/>
        </w:rPr>
        <w:t xml:space="preserve"> </w:t>
      </w:r>
      <w:r w:rsidRPr="00667708">
        <w:rPr>
          <w:rFonts w:eastAsiaTheme="minorEastAsia" w:cs="Times New Roman"/>
          <w:spacing w:val="-1"/>
          <w:szCs w:val="24"/>
        </w:rPr>
        <w:t>in</w:t>
      </w:r>
      <w:r w:rsidRPr="00667708">
        <w:rPr>
          <w:rFonts w:eastAsiaTheme="minorEastAsia" w:cs="Times New Roman"/>
          <w:spacing w:val="-2"/>
          <w:szCs w:val="24"/>
        </w:rPr>
        <w:t xml:space="preserve"> </w:t>
      </w:r>
      <w:r w:rsidRPr="00667708">
        <w:rPr>
          <w:rFonts w:eastAsiaTheme="minorEastAsia" w:cs="Times New Roman"/>
          <w:szCs w:val="24"/>
        </w:rPr>
        <w:t>gender-</w:t>
      </w:r>
      <w:r w:rsidRPr="00667708">
        <w:rPr>
          <w:rFonts w:eastAsiaTheme="minorEastAsia" w:cs="Times New Roman"/>
          <w:spacing w:val="-1"/>
          <w:szCs w:val="24"/>
        </w:rPr>
        <w:t>segregated</w:t>
      </w:r>
      <w:r w:rsidRPr="00667708">
        <w:rPr>
          <w:rFonts w:eastAsiaTheme="minorEastAsia" w:cs="Times New Roman"/>
          <w:spacing w:val="-3"/>
          <w:szCs w:val="24"/>
        </w:rPr>
        <w:t xml:space="preserve"> </w:t>
      </w:r>
      <w:r w:rsidRPr="00667708">
        <w:rPr>
          <w:rFonts w:eastAsiaTheme="minorEastAsia" w:cs="Times New Roman"/>
          <w:spacing w:val="-1"/>
          <w:szCs w:val="24"/>
        </w:rPr>
        <w:t>recreational</w:t>
      </w:r>
      <w:r w:rsidRPr="00667708">
        <w:rPr>
          <w:rFonts w:eastAsiaTheme="minorEastAsia" w:cs="Times New Roman"/>
          <w:spacing w:val="-3"/>
          <w:szCs w:val="24"/>
        </w:rPr>
        <w:t xml:space="preserve"> </w:t>
      </w:r>
      <w:r w:rsidRPr="00667708">
        <w:rPr>
          <w:rFonts w:eastAsiaTheme="minorEastAsia" w:cs="Times New Roman"/>
          <w:spacing w:val="-1"/>
          <w:szCs w:val="24"/>
        </w:rPr>
        <w:t>gym</w:t>
      </w:r>
      <w:r w:rsidRPr="00667708">
        <w:rPr>
          <w:rFonts w:eastAsiaTheme="minorEastAsia" w:cs="Times New Roman"/>
          <w:spacing w:val="-4"/>
          <w:szCs w:val="24"/>
        </w:rPr>
        <w:t xml:space="preserve"> </w:t>
      </w:r>
      <w:r w:rsidRPr="00667708">
        <w:rPr>
          <w:rFonts w:eastAsiaTheme="minorEastAsia" w:cs="Times New Roman"/>
          <w:spacing w:val="-1"/>
          <w:szCs w:val="24"/>
        </w:rPr>
        <w:t>and</w:t>
      </w:r>
      <w:r w:rsidRPr="00667708">
        <w:rPr>
          <w:rFonts w:eastAsiaTheme="minorEastAsia" w:cs="Times New Roman"/>
          <w:spacing w:val="-5"/>
          <w:szCs w:val="24"/>
        </w:rPr>
        <w:t xml:space="preserve"> </w:t>
      </w:r>
      <w:r w:rsidRPr="00667708">
        <w:rPr>
          <w:rFonts w:eastAsiaTheme="minorEastAsia" w:cs="Times New Roman"/>
          <w:spacing w:val="-1"/>
          <w:szCs w:val="24"/>
        </w:rPr>
        <w:t>physical</w:t>
      </w:r>
      <w:r w:rsidRPr="00667708">
        <w:rPr>
          <w:rFonts w:eastAsiaTheme="minorEastAsia" w:cs="Times New Roman"/>
          <w:spacing w:val="-3"/>
          <w:szCs w:val="24"/>
        </w:rPr>
        <w:t xml:space="preserve"> </w:t>
      </w:r>
      <w:r w:rsidRPr="00667708">
        <w:rPr>
          <w:rFonts w:eastAsiaTheme="minorEastAsia" w:cs="Times New Roman"/>
          <w:spacing w:val="-1"/>
          <w:szCs w:val="24"/>
        </w:rPr>
        <w:t>education</w:t>
      </w:r>
      <w:r w:rsidRPr="00667708">
        <w:rPr>
          <w:rFonts w:eastAsiaTheme="minorEastAsia" w:cs="Times New Roman"/>
          <w:spacing w:val="-3"/>
          <w:szCs w:val="24"/>
        </w:rPr>
        <w:t xml:space="preserve"> </w:t>
      </w:r>
      <w:r w:rsidRPr="00667708">
        <w:rPr>
          <w:rFonts w:eastAsiaTheme="minorEastAsia" w:cs="Times New Roman"/>
          <w:spacing w:val="-1"/>
          <w:szCs w:val="24"/>
        </w:rPr>
        <w:t>classes</w:t>
      </w:r>
      <w:r w:rsidRPr="00667708">
        <w:rPr>
          <w:rFonts w:eastAsiaTheme="minorEastAsia" w:cs="Times New Roman"/>
          <w:spacing w:val="-2"/>
          <w:szCs w:val="24"/>
        </w:rPr>
        <w:t xml:space="preserve"> </w:t>
      </w:r>
      <w:r w:rsidRPr="00667708">
        <w:rPr>
          <w:rFonts w:eastAsiaTheme="minorEastAsia" w:cs="Times New Roman"/>
          <w:spacing w:val="-1"/>
          <w:szCs w:val="24"/>
        </w:rPr>
        <w:t>in</w:t>
      </w:r>
      <w:r w:rsidRPr="00667708">
        <w:rPr>
          <w:rFonts w:eastAsiaTheme="minorEastAsia" w:cs="Times New Roman"/>
          <w:spacing w:val="-4"/>
          <w:szCs w:val="24"/>
        </w:rPr>
        <w:t xml:space="preserve"> </w:t>
      </w:r>
      <w:r w:rsidRPr="00667708">
        <w:rPr>
          <w:rFonts w:eastAsiaTheme="minorEastAsia" w:cs="Times New Roman"/>
          <w:spacing w:val="-1"/>
          <w:szCs w:val="24"/>
        </w:rPr>
        <w:t>accordance</w:t>
      </w:r>
      <w:r w:rsidRPr="00667708">
        <w:rPr>
          <w:rFonts w:eastAsiaTheme="minorEastAsia" w:cs="Times New Roman"/>
          <w:spacing w:val="65"/>
          <w:szCs w:val="24"/>
        </w:rPr>
        <w:t xml:space="preserve"> </w:t>
      </w:r>
      <w:r w:rsidRPr="00667708">
        <w:rPr>
          <w:rFonts w:eastAsiaTheme="minorEastAsia" w:cs="Times New Roman"/>
          <w:spacing w:val="-1"/>
          <w:szCs w:val="24"/>
        </w:rPr>
        <w:t>with</w:t>
      </w:r>
      <w:r w:rsidRPr="00667708">
        <w:rPr>
          <w:rFonts w:eastAsiaTheme="minorEastAsia" w:cs="Times New Roman"/>
          <w:spacing w:val="-4"/>
          <w:szCs w:val="24"/>
        </w:rPr>
        <w:t xml:space="preserve"> </w:t>
      </w:r>
      <w:r w:rsidRPr="00667708">
        <w:rPr>
          <w:rFonts w:eastAsiaTheme="minorEastAsia" w:cs="Times New Roman"/>
          <w:spacing w:val="-1"/>
          <w:szCs w:val="24"/>
        </w:rPr>
        <w:t>their</w:t>
      </w:r>
      <w:r w:rsidRPr="00667708">
        <w:rPr>
          <w:rFonts w:eastAsiaTheme="minorEastAsia" w:cs="Times New Roman"/>
          <w:spacing w:val="-2"/>
          <w:szCs w:val="24"/>
        </w:rPr>
        <w:t xml:space="preserve"> </w:t>
      </w:r>
      <w:r w:rsidRPr="00667708">
        <w:rPr>
          <w:rFonts w:eastAsiaTheme="minorEastAsia" w:cs="Times New Roman"/>
          <w:spacing w:val="-1"/>
          <w:szCs w:val="24"/>
        </w:rPr>
        <w:t>gender</w:t>
      </w:r>
      <w:r w:rsidRPr="00667708">
        <w:rPr>
          <w:rFonts w:eastAsiaTheme="minorEastAsia" w:cs="Times New Roman"/>
          <w:szCs w:val="24"/>
        </w:rPr>
        <w:t xml:space="preserve"> </w:t>
      </w:r>
      <w:r w:rsidRPr="00667708">
        <w:rPr>
          <w:rFonts w:eastAsiaTheme="minorEastAsia" w:cs="Times New Roman"/>
          <w:spacing w:val="-1"/>
          <w:szCs w:val="24"/>
        </w:rPr>
        <w:t>identity.</w:t>
      </w:r>
      <w:r w:rsidRPr="00667708">
        <w:rPr>
          <w:rFonts w:eastAsiaTheme="minorEastAsia" w:cs="Times New Roman"/>
          <w:szCs w:val="24"/>
        </w:rPr>
        <w:t xml:space="preserve"> </w:t>
      </w:r>
    </w:p>
    <w:p w14:paraId="45ADF19E" w14:textId="77777777" w:rsidR="009560C6" w:rsidRPr="00667708" w:rsidRDefault="009560C6" w:rsidP="009560C6">
      <w:pPr>
        <w:widowControl w:val="0"/>
        <w:tabs>
          <w:tab w:val="left" w:pos="1201"/>
        </w:tabs>
        <w:kinsoku w:val="0"/>
        <w:overflowPunct w:val="0"/>
        <w:autoSpaceDE w:val="0"/>
        <w:autoSpaceDN w:val="0"/>
        <w:adjustRightInd w:val="0"/>
        <w:spacing w:after="240"/>
        <w:jc w:val="center"/>
        <w:rPr>
          <w:rFonts w:eastAsiaTheme="minorEastAsia" w:cs="Times New Roman"/>
          <w:b/>
          <w:szCs w:val="24"/>
          <w:u w:val="single"/>
        </w:rPr>
      </w:pPr>
      <w:r w:rsidRPr="00667708">
        <w:rPr>
          <w:rFonts w:eastAsiaTheme="minorEastAsia" w:cs="Times New Roman"/>
          <w:b/>
          <w:szCs w:val="24"/>
          <w:u w:val="single"/>
        </w:rPr>
        <w:lastRenderedPageBreak/>
        <w:t>Student Dress</w:t>
      </w:r>
    </w:p>
    <w:p w14:paraId="3D1B112A" w14:textId="77777777" w:rsidR="009560C6" w:rsidRPr="00667708" w:rsidRDefault="009560C6" w:rsidP="009560C6">
      <w:pPr>
        <w:widowControl w:val="0"/>
        <w:tabs>
          <w:tab w:val="left" w:pos="1201"/>
        </w:tabs>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pacing w:val="-1"/>
          <w:szCs w:val="24"/>
        </w:rPr>
        <w:t>Students</w:t>
      </w:r>
      <w:r w:rsidRPr="00667708">
        <w:rPr>
          <w:rFonts w:eastAsiaTheme="minorEastAsia" w:cs="Times New Roman"/>
          <w:spacing w:val="-3"/>
          <w:szCs w:val="24"/>
        </w:rPr>
        <w:t xml:space="preserve"> </w:t>
      </w:r>
      <w:r w:rsidRPr="00667708">
        <w:rPr>
          <w:rFonts w:eastAsiaTheme="minorEastAsia" w:cs="Times New Roman"/>
          <w:spacing w:val="-1"/>
          <w:szCs w:val="24"/>
        </w:rPr>
        <w:t>are</w:t>
      </w:r>
      <w:r w:rsidRPr="00667708">
        <w:rPr>
          <w:rFonts w:eastAsiaTheme="minorEastAsia" w:cs="Times New Roman"/>
          <w:spacing w:val="-3"/>
          <w:szCs w:val="24"/>
        </w:rPr>
        <w:t xml:space="preserve"> </w:t>
      </w:r>
      <w:r w:rsidRPr="00667708">
        <w:rPr>
          <w:rFonts w:eastAsiaTheme="minorEastAsia" w:cs="Times New Roman"/>
          <w:spacing w:val="-1"/>
          <w:szCs w:val="24"/>
        </w:rPr>
        <w:t>allowed</w:t>
      </w:r>
      <w:r w:rsidRPr="00667708">
        <w:rPr>
          <w:rFonts w:eastAsiaTheme="minorEastAsia" w:cs="Times New Roman"/>
          <w:spacing w:val="-2"/>
          <w:szCs w:val="24"/>
        </w:rPr>
        <w:t xml:space="preserve"> </w:t>
      </w:r>
      <w:r w:rsidRPr="00667708">
        <w:rPr>
          <w:rFonts w:eastAsiaTheme="minorEastAsia" w:cs="Times New Roman"/>
          <w:szCs w:val="24"/>
        </w:rPr>
        <w:t>to</w:t>
      </w:r>
      <w:r w:rsidRPr="00667708">
        <w:rPr>
          <w:rFonts w:eastAsiaTheme="minorEastAsia" w:cs="Times New Roman"/>
          <w:spacing w:val="-2"/>
          <w:szCs w:val="24"/>
        </w:rPr>
        <w:t xml:space="preserve"> </w:t>
      </w:r>
      <w:r w:rsidRPr="00667708">
        <w:rPr>
          <w:rFonts w:eastAsiaTheme="minorEastAsia" w:cs="Times New Roman"/>
          <w:spacing w:val="-1"/>
          <w:szCs w:val="24"/>
        </w:rPr>
        <w:t>dress in</w:t>
      </w:r>
      <w:r w:rsidRPr="00667708">
        <w:rPr>
          <w:rFonts w:eastAsiaTheme="minorEastAsia" w:cs="Times New Roman"/>
          <w:spacing w:val="63"/>
          <w:w w:val="99"/>
          <w:szCs w:val="24"/>
        </w:rPr>
        <w:t xml:space="preserve"> </w:t>
      </w:r>
      <w:r w:rsidRPr="00667708">
        <w:rPr>
          <w:rFonts w:eastAsiaTheme="minorEastAsia" w:cs="Times New Roman"/>
          <w:spacing w:val="-1"/>
          <w:szCs w:val="24"/>
        </w:rPr>
        <w:t>clothing</w:t>
      </w:r>
      <w:r w:rsidRPr="00667708">
        <w:rPr>
          <w:rFonts w:eastAsiaTheme="minorEastAsia" w:cs="Times New Roman"/>
          <w:spacing w:val="-4"/>
          <w:szCs w:val="24"/>
        </w:rPr>
        <w:t xml:space="preserve"> </w:t>
      </w:r>
      <w:r w:rsidRPr="00667708">
        <w:rPr>
          <w:rFonts w:eastAsiaTheme="minorEastAsia" w:cs="Times New Roman"/>
          <w:spacing w:val="-1"/>
          <w:szCs w:val="24"/>
        </w:rPr>
        <w:t>consistent</w:t>
      </w:r>
      <w:r w:rsidRPr="00667708">
        <w:rPr>
          <w:rFonts w:eastAsiaTheme="minorEastAsia" w:cs="Times New Roman"/>
          <w:spacing w:val="-2"/>
          <w:szCs w:val="24"/>
        </w:rPr>
        <w:t xml:space="preserve"> </w:t>
      </w:r>
      <w:r w:rsidRPr="00667708">
        <w:rPr>
          <w:rFonts w:eastAsiaTheme="minorEastAsia" w:cs="Times New Roman"/>
          <w:spacing w:val="-1"/>
          <w:szCs w:val="24"/>
        </w:rPr>
        <w:t>with</w:t>
      </w:r>
      <w:r w:rsidRPr="00667708">
        <w:rPr>
          <w:rFonts w:eastAsiaTheme="minorEastAsia" w:cs="Times New Roman"/>
          <w:spacing w:val="-3"/>
          <w:szCs w:val="24"/>
        </w:rPr>
        <w:t xml:space="preserve"> </w:t>
      </w:r>
      <w:r w:rsidRPr="00667708">
        <w:rPr>
          <w:rFonts w:eastAsiaTheme="minorEastAsia" w:cs="Times New Roman"/>
          <w:spacing w:val="-1"/>
          <w:szCs w:val="24"/>
        </w:rPr>
        <w:t>their</w:t>
      </w:r>
      <w:r w:rsidRPr="00667708">
        <w:rPr>
          <w:rFonts w:eastAsiaTheme="minorEastAsia" w:cs="Times New Roman"/>
          <w:spacing w:val="-2"/>
          <w:szCs w:val="24"/>
        </w:rPr>
        <w:t xml:space="preserve"> </w:t>
      </w:r>
      <w:r w:rsidRPr="00667708">
        <w:rPr>
          <w:rFonts w:eastAsiaTheme="minorEastAsia" w:cs="Times New Roman"/>
          <w:spacing w:val="-1"/>
          <w:szCs w:val="24"/>
        </w:rPr>
        <w:t xml:space="preserve">gender identity, including at school-sponsored </w:t>
      </w:r>
      <w:r>
        <w:rPr>
          <w:rFonts w:eastAsiaTheme="minorEastAsia" w:cs="Times New Roman"/>
          <w:spacing w:val="-1"/>
          <w:szCs w:val="24"/>
        </w:rPr>
        <w:t xml:space="preserve">special </w:t>
      </w:r>
      <w:r w:rsidRPr="00667708">
        <w:rPr>
          <w:rFonts w:eastAsiaTheme="minorEastAsia" w:cs="Times New Roman"/>
          <w:spacing w:val="-1"/>
          <w:szCs w:val="24"/>
        </w:rPr>
        <w:t>events (e.g., Prom).</w:t>
      </w:r>
    </w:p>
    <w:p w14:paraId="526E5F22" w14:textId="77777777" w:rsidR="009560C6" w:rsidRPr="00667708" w:rsidRDefault="009560C6" w:rsidP="009560C6">
      <w:pPr>
        <w:widowControl w:val="0"/>
        <w:kinsoku w:val="0"/>
        <w:overflowPunct w:val="0"/>
        <w:autoSpaceDE w:val="0"/>
        <w:autoSpaceDN w:val="0"/>
        <w:adjustRightInd w:val="0"/>
        <w:spacing w:after="240"/>
        <w:jc w:val="center"/>
        <w:rPr>
          <w:rFonts w:eastAsiaTheme="minorEastAsia" w:cs="Times New Roman"/>
          <w:b/>
          <w:szCs w:val="24"/>
          <w:u w:val="single"/>
        </w:rPr>
      </w:pPr>
      <w:r w:rsidRPr="00667708">
        <w:rPr>
          <w:rFonts w:eastAsiaTheme="minorEastAsia" w:cs="Times New Roman"/>
          <w:b/>
          <w:szCs w:val="24"/>
          <w:u w:val="single"/>
        </w:rPr>
        <w:t>Notification</w:t>
      </w:r>
    </w:p>
    <w:p w14:paraId="6F448440" w14:textId="77777777" w:rsidR="009560C6" w:rsidRPr="00667708" w:rsidRDefault="009560C6" w:rsidP="009560C6">
      <w:pPr>
        <w:widowControl w:val="0"/>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zCs w:val="24"/>
        </w:rPr>
        <w:t>Each building Principal or designee is responsible for ensuring that school staff and students are familiar with these guidelines</w:t>
      </w:r>
    </w:p>
    <w:p w14:paraId="3292707B" w14:textId="77777777" w:rsidR="009560C6" w:rsidRPr="00667708" w:rsidRDefault="009560C6" w:rsidP="009560C6">
      <w:pPr>
        <w:widowControl w:val="0"/>
        <w:kinsoku w:val="0"/>
        <w:overflowPunct w:val="0"/>
        <w:autoSpaceDE w:val="0"/>
        <w:autoSpaceDN w:val="0"/>
        <w:adjustRightInd w:val="0"/>
        <w:spacing w:after="240"/>
        <w:jc w:val="center"/>
        <w:rPr>
          <w:rFonts w:eastAsiaTheme="minorEastAsia" w:cs="Times New Roman"/>
          <w:b/>
          <w:szCs w:val="24"/>
          <w:u w:val="single"/>
        </w:rPr>
      </w:pPr>
      <w:r w:rsidRPr="00667708">
        <w:rPr>
          <w:rFonts w:eastAsiaTheme="minorEastAsia" w:cs="Times New Roman"/>
          <w:b/>
          <w:szCs w:val="24"/>
          <w:u w:val="single"/>
        </w:rPr>
        <w:t>Questions/Inquiries</w:t>
      </w:r>
    </w:p>
    <w:p w14:paraId="36F1E172" w14:textId="77777777" w:rsidR="009560C6" w:rsidRPr="00667708" w:rsidRDefault="009560C6" w:rsidP="009560C6">
      <w:pPr>
        <w:widowControl w:val="0"/>
        <w:kinsoku w:val="0"/>
        <w:overflowPunct w:val="0"/>
        <w:autoSpaceDE w:val="0"/>
        <w:autoSpaceDN w:val="0"/>
        <w:adjustRightInd w:val="0"/>
        <w:spacing w:after="240"/>
        <w:rPr>
          <w:rFonts w:eastAsiaTheme="minorEastAsia" w:cs="Times New Roman"/>
          <w:szCs w:val="24"/>
        </w:rPr>
      </w:pPr>
      <w:r w:rsidRPr="00667708">
        <w:rPr>
          <w:rFonts w:eastAsiaTheme="minorEastAsia" w:cs="Times New Roman"/>
          <w:szCs w:val="24"/>
        </w:rPr>
        <w:t>Questions about these guidelines should be directed to ______________.</w:t>
      </w:r>
    </w:p>
    <w:p w14:paraId="7862A62E" w14:textId="77777777" w:rsidR="009560C6" w:rsidRDefault="009560C6" w:rsidP="009560C6"/>
    <w:p w14:paraId="00C5B14B" w14:textId="20292E16" w:rsidR="00266A69" w:rsidRDefault="00266A69" w:rsidP="00433891">
      <w:pPr>
        <w:rPr>
          <w:rStyle w:val="Strong"/>
        </w:rPr>
      </w:pPr>
      <w:r>
        <w:rPr>
          <w:rStyle w:val="Strong"/>
        </w:rPr>
        <w:br w:type="page"/>
      </w:r>
    </w:p>
    <w:p w14:paraId="02A8211E" w14:textId="2CB3C569" w:rsidR="00A761EC" w:rsidRPr="00266A69" w:rsidRDefault="00E478EE" w:rsidP="00E478EE">
      <w:pPr>
        <w:tabs>
          <w:tab w:val="left" w:pos="3960"/>
          <w:tab w:val="left" w:pos="5760"/>
          <w:tab w:val="right" w:pos="10440"/>
        </w:tabs>
        <w:rPr>
          <w:rStyle w:val="Strong"/>
        </w:rPr>
      </w:pPr>
      <w:r>
        <w:rPr>
          <w:rStyle w:val="Strong"/>
        </w:rPr>
        <w:lastRenderedPageBreak/>
        <w:t xml:space="preserve">POLICIES: </w:t>
      </w:r>
      <w:r w:rsidR="00A761EC" w:rsidRPr="00266A69">
        <w:rPr>
          <w:rStyle w:val="Strong"/>
        </w:rPr>
        <w:t>Food Guidelines</w:t>
      </w:r>
      <w:r w:rsidR="00266A69" w:rsidRPr="00266A69">
        <w:tab/>
      </w:r>
      <w:r w:rsidR="00A761EC" w:rsidRPr="00266A69">
        <w:rPr>
          <w:rStyle w:val="Strong"/>
        </w:rPr>
        <w:t>Series 700</w:t>
      </w:r>
      <w:r w:rsidR="00266A69" w:rsidRPr="00266A69">
        <w:tab/>
      </w:r>
      <w:r w:rsidR="00A761EC" w:rsidRPr="00266A69">
        <w:rPr>
          <w:rStyle w:val="Strong"/>
        </w:rPr>
        <w:t>Code 763</w:t>
      </w:r>
      <w:r w:rsidR="00266A69" w:rsidRPr="00266A69">
        <w:tab/>
      </w:r>
      <w:r w:rsidR="00A761EC" w:rsidRPr="00266A69">
        <w:rPr>
          <w:rStyle w:val="Strong"/>
        </w:rPr>
        <w:t>Title: Nutrition Standards</w:t>
      </w:r>
    </w:p>
    <w:p w14:paraId="070B330D" w14:textId="77777777" w:rsidR="00A761EC" w:rsidRDefault="00A761EC" w:rsidP="00A761EC">
      <w:r>
        <w:t>Foods and Beverages Sold Individually (i.e., foods sold outside of reimbursable school meals, such as through vending machines, cafeteria a la carte lines, fundraisers, school stores, etc.)</w:t>
      </w:r>
    </w:p>
    <w:p w14:paraId="53B22136" w14:textId="77777777" w:rsidR="00A761EC" w:rsidRDefault="00A761EC" w:rsidP="00A761EC">
      <w:r>
        <w:t>All foods available on campus will comply with the current USDA Dietary Guidelines for Americans.</w:t>
      </w:r>
    </w:p>
    <w:p w14:paraId="73B0FAE2" w14:textId="77777777" w:rsidR="00A761EC" w:rsidRPr="00163160" w:rsidRDefault="00A761EC" w:rsidP="00A761EC">
      <w:pPr>
        <w:rPr>
          <w:rStyle w:val="Emphasis"/>
        </w:rPr>
      </w:pPr>
      <w:r w:rsidRPr="00163160">
        <w:rPr>
          <w:rStyle w:val="Emphasis"/>
        </w:rPr>
        <w:t>Elementary Schools:</w:t>
      </w:r>
    </w:p>
    <w:p w14:paraId="67959EB2" w14:textId="77777777" w:rsidR="00A761EC" w:rsidRDefault="00A761EC" w:rsidP="00A761EC">
      <w:r>
        <w:t>The school food and nutrition program will approve and provide all food and beverage sales to students in elementary schools. Given young children s limited nutrition skills, food in elementary schools should be sold as balanced meals. If available, foods and beverages sold individually should be limited to low-fat and non-fat milk, fruits, 100% juice, non-fried vegetables and approved age appropriate healthy food selections.</w:t>
      </w:r>
    </w:p>
    <w:p w14:paraId="71F5F066" w14:textId="77777777" w:rsidR="00A761EC" w:rsidRPr="00163160" w:rsidRDefault="00A761EC" w:rsidP="00A761EC">
      <w:pPr>
        <w:rPr>
          <w:rStyle w:val="Emphasis"/>
        </w:rPr>
      </w:pPr>
      <w:r w:rsidRPr="00163160">
        <w:rPr>
          <w:rStyle w:val="Emphasis"/>
        </w:rPr>
        <w:t>Middle Schools and High Schools:</w:t>
      </w:r>
    </w:p>
    <w:p w14:paraId="03145BD0" w14:textId="77777777" w:rsidR="00A761EC" w:rsidRDefault="00A761EC" w:rsidP="00A761EC">
      <w:r>
        <w:t>In middle and high school buildings all foods and beverages sold (including those sold through a la carte lines, vending machines, student stores, school-sponsored fundraising activities) other than (a) as part of the reimbursable school meal programs or (b) through concession stands immediately prior to, during and immediately after athletic and other events not occurring during the school day, will meet the following nutrition and portion size standards:</w:t>
      </w:r>
    </w:p>
    <w:p w14:paraId="3F12FDA0" w14:textId="77777777" w:rsidR="00A761EC" w:rsidRPr="00266A69" w:rsidRDefault="00A761EC" w:rsidP="00A761EC">
      <w:pPr>
        <w:rPr>
          <w:u w:val="single"/>
        </w:rPr>
      </w:pPr>
      <w:r w:rsidRPr="00266A69">
        <w:rPr>
          <w:u w:val="single"/>
        </w:rPr>
        <w:t>Beverages</w:t>
      </w:r>
    </w:p>
    <w:p w14:paraId="5698AC68" w14:textId="007F10ED" w:rsidR="00A761EC" w:rsidRDefault="00A761EC" w:rsidP="00266A69">
      <w:pPr>
        <w:pStyle w:val="ListParagraph"/>
        <w:numPr>
          <w:ilvl w:val="0"/>
          <w:numId w:val="14"/>
        </w:numPr>
      </w:pPr>
      <w:r>
        <w:t>Allowed: water or sparkling water (USDA approved); fruit and vegetable juices and fruit-based drinks that contain at least 30% fruit juice and that do not contain additional caloric sweeteners; unflavored or flavored low-fat or fat-free fluid milk and nutritionally-equivalent nondairy beverages (to be defined by USDA); electrolyte replacement drinks that do not contain more than 20 grams of added sweetener per 8 ounce serving; and beverages containing caffeine with less than 15 milligrams per 8 ounce serving.</w:t>
      </w:r>
    </w:p>
    <w:p w14:paraId="3A1AF4FD" w14:textId="1015D53E" w:rsidR="00A761EC" w:rsidRDefault="00A761EC" w:rsidP="00266A69">
      <w:pPr>
        <w:pStyle w:val="ListParagraph"/>
        <w:numPr>
          <w:ilvl w:val="0"/>
          <w:numId w:val="14"/>
        </w:numPr>
      </w:pPr>
      <w:r>
        <w:t>Not allowed: soft drinks containing caloric sweeteners; fruit-based drinks that contain less than 30% real fruit juice or that contain additional caloric sweeteners.</w:t>
      </w:r>
    </w:p>
    <w:p w14:paraId="37355445" w14:textId="77777777" w:rsidR="00A761EC" w:rsidRPr="00266A69" w:rsidRDefault="00A761EC" w:rsidP="00A761EC">
      <w:pPr>
        <w:rPr>
          <w:u w:val="single"/>
        </w:rPr>
      </w:pPr>
      <w:r w:rsidRPr="00266A69">
        <w:rPr>
          <w:u w:val="single"/>
        </w:rPr>
        <w:t>Foods</w:t>
      </w:r>
    </w:p>
    <w:p w14:paraId="13EEA40D" w14:textId="15D3796B" w:rsidR="00A761EC" w:rsidRDefault="00A761EC" w:rsidP="00266A69">
      <w:pPr>
        <w:pStyle w:val="ListParagraph"/>
        <w:numPr>
          <w:ilvl w:val="0"/>
          <w:numId w:val="15"/>
        </w:numPr>
      </w:pPr>
      <w:r>
        <w:t>A food item sold individually:</w:t>
      </w:r>
    </w:p>
    <w:p w14:paraId="4518370D" w14:textId="66E807E6" w:rsidR="00A761EC" w:rsidRDefault="00A761EC" w:rsidP="00266A69">
      <w:pPr>
        <w:pStyle w:val="ListParagraph"/>
        <w:numPr>
          <w:ilvl w:val="0"/>
          <w:numId w:val="15"/>
        </w:numPr>
      </w:pPr>
      <w:r>
        <w:t>Will have no more than 35% of its calories from fat (excluding nuts, seeds, peanut butter, and other nut butters) and 10% of its calories from saturated and trans fat combined;</w:t>
      </w:r>
    </w:p>
    <w:p w14:paraId="4D04CDA1" w14:textId="6CC466DD" w:rsidR="00A761EC" w:rsidRDefault="00A761EC" w:rsidP="00266A69">
      <w:pPr>
        <w:pStyle w:val="ListParagraph"/>
        <w:numPr>
          <w:ilvl w:val="0"/>
          <w:numId w:val="15"/>
        </w:numPr>
      </w:pPr>
      <w:r>
        <w:t>Will have no more than 35% of its weight from total sugars;</w:t>
      </w:r>
    </w:p>
    <w:p w14:paraId="4C518682" w14:textId="094FC2DA" w:rsidR="00A761EC" w:rsidRDefault="00A761EC" w:rsidP="00266A69">
      <w:pPr>
        <w:pStyle w:val="ListParagraph"/>
        <w:numPr>
          <w:ilvl w:val="0"/>
          <w:numId w:val="15"/>
        </w:numPr>
      </w:pPr>
      <w:r>
        <w:t>Will contain no more than 230 mg of sodium per serving for chips, cereals, crackers, French fries, baked goods, and other snack items; will contain no more than 480 mg of sodium per serving for pastas, meats, and soups; and will contain no more than 600 mg for pizza, sandwiches, and main dishes.</w:t>
      </w:r>
    </w:p>
    <w:p w14:paraId="6EA20E14" w14:textId="3F0B8504" w:rsidR="00A761EC" w:rsidRDefault="00A761EC" w:rsidP="00266A69">
      <w:pPr>
        <w:pStyle w:val="ListParagraph"/>
        <w:numPr>
          <w:ilvl w:val="0"/>
          <w:numId w:val="15"/>
        </w:numPr>
      </w:pPr>
      <w:r>
        <w:t>A choice of at least two fruits and/or non-fried vegetables will be offered for sale at any location on the school site where foods are sold. Such items could include, but are not limited to, fresh fruits and vegetables; 100% fruit or vegetable juice; fruit-based drinks that are at least 30% fruit juice and that do not contain additional caloric sweeteners; cooked, dried, or canned fruits (canned in fruit juice or light syrup); and cooked, dried, or canned vegetables (that meet the above fat and sodium guidelines).</w:t>
      </w:r>
    </w:p>
    <w:p w14:paraId="5A0301D6" w14:textId="77777777" w:rsidR="00A761EC" w:rsidRPr="00266A69" w:rsidRDefault="00A761EC" w:rsidP="00A761EC">
      <w:pPr>
        <w:rPr>
          <w:u w:val="single"/>
        </w:rPr>
      </w:pPr>
      <w:r w:rsidRPr="00266A69">
        <w:rPr>
          <w:u w:val="single"/>
        </w:rPr>
        <w:t>Portion Sizes</w:t>
      </w:r>
    </w:p>
    <w:p w14:paraId="406A5039" w14:textId="698224D2" w:rsidR="00A761EC" w:rsidRDefault="00A761EC" w:rsidP="00266A69">
      <w:pPr>
        <w:pStyle w:val="ListParagraph"/>
        <w:numPr>
          <w:ilvl w:val="0"/>
          <w:numId w:val="16"/>
        </w:numPr>
      </w:pPr>
      <w:r>
        <w:t>Limit portion sizes of foods and beverages sold individually to those listed below:</w:t>
      </w:r>
    </w:p>
    <w:p w14:paraId="4994809C" w14:textId="7DF6FDCA" w:rsidR="00A761EC" w:rsidRDefault="00A761EC" w:rsidP="00266A69">
      <w:pPr>
        <w:pStyle w:val="ListParagraph"/>
        <w:numPr>
          <w:ilvl w:val="0"/>
          <w:numId w:val="16"/>
        </w:numPr>
      </w:pPr>
      <w:r>
        <w:t>One and one-quarter ounces for chips, crackers, popcorn, cereal, trail mix, nuts, seeds, dried fruit, or jerky;</w:t>
      </w:r>
    </w:p>
    <w:p w14:paraId="6116BBB5" w14:textId="6A5AA59A" w:rsidR="00A761EC" w:rsidRDefault="00A761EC" w:rsidP="00266A69">
      <w:pPr>
        <w:pStyle w:val="ListParagraph"/>
        <w:numPr>
          <w:ilvl w:val="0"/>
          <w:numId w:val="16"/>
        </w:numPr>
      </w:pPr>
      <w:r>
        <w:t>One ounce for cookies;</w:t>
      </w:r>
    </w:p>
    <w:p w14:paraId="402C0331" w14:textId="2980A36D" w:rsidR="00A761EC" w:rsidRDefault="00A761EC" w:rsidP="00266A69">
      <w:pPr>
        <w:pStyle w:val="ListParagraph"/>
        <w:numPr>
          <w:ilvl w:val="0"/>
          <w:numId w:val="16"/>
        </w:numPr>
      </w:pPr>
      <w:r>
        <w:t>Two ounces for cereal bars, granola bars, pastries, muffins, doughnuts, bagels, and other bakery items;</w:t>
      </w:r>
    </w:p>
    <w:p w14:paraId="738352FA" w14:textId="45964A57" w:rsidR="00A761EC" w:rsidRDefault="00A761EC" w:rsidP="00266A69">
      <w:pPr>
        <w:pStyle w:val="ListParagraph"/>
        <w:numPr>
          <w:ilvl w:val="0"/>
          <w:numId w:val="16"/>
        </w:numPr>
      </w:pPr>
      <w:r>
        <w:t>Four fluid ounces for frozen desserts, including but not limited to, low-fat or fat-free ice cream;</w:t>
      </w:r>
    </w:p>
    <w:p w14:paraId="10133B68" w14:textId="3862A613" w:rsidR="00A761EC" w:rsidRDefault="00A761EC" w:rsidP="00266A69">
      <w:pPr>
        <w:pStyle w:val="ListParagraph"/>
        <w:numPr>
          <w:ilvl w:val="0"/>
          <w:numId w:val="16"/>
        </w:numPr>
      </w:pPr>
      <w:r>
        <w:t>Eight ounces for non-frozen yogurt;</w:t>
      </w:r>
    </w:p>
    <w:p w14:paraId="4CDABE8D" w14:textId="61C5E278" w:rsidR="00A761EC" w:rsidRDefault="00A761EC" w:rsidP="00266A69">
      <w:pPr>
        <w:pStyle w:val="ListParagraph"/>
        <w:numPr>
          <w:ilvl w:val="0"/>
          <w:numId w:val="16"/>
        </w:numPr>
      </w:pPr>
      <w:r>
        <w:t>Twelve fluid ounces for beverages, excluding water; and</w:t>
      </w:r>
    </w:p>
    <w:p w14:paraId="7ECD02C8" w14:textId="5EF40D21" w:rsidR="00A761EC" w:rsidRDefault="00A761EC" w:rsidP="00266A69">
      <w:pPr>
        <w:pStyle w:val="ListParagraph"/>
        <w:numPr>
          <w:ilvl w:val="0"/>
          <w:numId w:val="16"/>
        </w:numPr>
      </w:pPr>
      <w:r>
        <w:t>The portion size of a la carte entrees and side dishes, including potatoes, will not be greater than the size of comparable portions offered as part of school meals. Fruits and non-fried vegetables are exempt from portion-size limits.</w:t>
      </w:r>
    </w:p>
    <w:p w14:paraId="3411E765" w14:textId="77777777" w:rsidR="00CF114D" w:rsidRDefault="00CF114D">
      <w:pPr>
        <w:spacing w:after="0"/>
        <w:jc w:val="left"/>
        <w:rPr>
          <w:rStyle w:val="Emphasis"/>
        </w:rPr>
      </w:pPr>
      <w:r>
        <w:rPr>
          <w:rStyle w:val="Emphasis"/>
        </w:rPr>
        <w:br w:type="page"/>
      </w:r>
    </w:p>
    <w:p w14:paraId="19F0B183" w14:textId="47DAE863" w:rsidR="00A761EC" w:rsidRPr="00163160" w:rsidRDefault="00A761EC" w:rsidP="00A761EC">
      <w:pPr>
        <w:rPr>
          <w:rStyle w:val="Emphasis"/>
        </w:rPr>
      </w:pPr>
      <w:r w:rsidRPr="00163160">
        <w:rPr>
          <w:rStyle w:val="Emphasis"/>
        </w:rPr>
        <w:lastRenderedPageBreak/>
        <w:t>Fundraising Activities:</w:t>
      </w:r>
    </w:p>
    <w:p w14:paraId="41D6B5FF" w14:textId="77777777" w:rsidR="00A761EC" w:rsidRDefault="00A761EC" w:rsidP="00A761EC">
      <w:r>
        <w:t>To support children's health and school nutrition-education efforts, school-sponsored fundraising activities will either not involve food or will use only foods that meet the above nutrition and portion size standards for foods and beverages sold individually outside the reimbursable school meal programs. Schools will encourage fundraising activities that promote physical activity. The school district will make available a list of ideas for acceptable fundraising activities. While this restriction does not apply to PTA's, independent booster clubs or similar organizations, they are encouraged to comply with this policy when it comes to the sale of fundraising items.</w:t>
      </w:r>
    </w:p>
    <w:p w14:paraId="6510D572" w14:textId="77777777" w:rsidR="00A761EC" w:rsidRPr="00163160" w:rsidRDefault="00A761EC" w:rsidP="00A761EC">
      <w:pPr>
        <w:rPr>
          <w:rStyle w:val="Emphasis"/>
        </w:rPr>
      </w:pPr>
      <w:r w:rsidRPr="00163160">
        <w:rPr>
          <w:rStyle w:val="Emphasis"/>
        </w:rPr>
        <w:t>Snacks:</w:t>
      </w:r>
    </w:p>
    <w:p w14:paraId="51D96023" w14:textId="77777777" w:rsidR="00A761EC" w:rsidRDefault="00A761EC" w:rsidP="00A761EC">
      <w:r>
        <w:t>Snacks served during the school day or in after-school care or enrichment programs will make a positive contribution to children's diets and health, with an emphasis on serving fruits and vegetables as the primary snacks and water as the primary beverage. Schools will assess if and when to offer snacks based on timing of school meals, children's nutritional needs, children's ages, and other considerations. The district will disseminate a list of healthful snack items to teachers, after-school program personnel, and parents. Eligible schools will provide snack through approved after-school programs participating in the National School Lunch Program.</w:t>
      </w:r>
    </w:p>
    <w:p w14:paraId="1B4A03DF" w14:textId="77777777" w:rsidR="00A761EC" w:rsidRPr="00163160" w:rsidRDefault="00A761EC" w:rsidP="00A761EC">
      <w:pPr>
        <w:rPr>
          <w:rStyle w:val="Emphasis"/>
        </w:rPr>
      </w:pPr>
      <w:r w:rsidRPr="00163160">
        <w:rPr>
          <w:rStyle w:val="Emphasis"/>
        </w:rPr>
        <w:t>Rewards:</w:t>
      </w:r>
    </w:p>
    <w:p w14:paraId="01833DBC" w14:textId="77777777" w:rsidR="00A761EC" w:rsidRDefault="00A761EC" w:rsidP="00A761EC">
      <w:r>
        <w:t>Schools will not use food or beverages for rewards that do not meet the nutrition standards for foods and beverages sold individually (above) as rewards for academic performance or good behavior, and will not withhold food or beverages (including food served through school meals) as a punishment.</w:t>
      </w:r>
    </w:p>
    <w:p w14:paraId="7288DC5D" w14:textId="77777777" w:rsidR="00E07811" w:rsidRPr="00E07811" w:rsidRDefault="00A761EC" w:rsidP="00E07811">
      <w:pPr>
        <w:jc w:val="right"/>
        <w:rPr>
          <w:rStyle w:val="Strong"/>
          <w:b w:val="0"/>
          <w:bCs w:val="0"/>
          <w:i/>
          <w:iCs/>
          <w:color w:val="404040" w:themeColor="text1" w:themeTint="BF"/>
          <w:sz w:val="21"/>
          <w:u w:val="none"/>
        </w:rPr>
      </w:pPr>
      <w:r w:rsidRPr="00266A69">
        <w:rPr>
          <w:rStyle w:val="SubtleEmphasis"/>
        </w:rPr>
        <w:t>Adopted September 20, 2005</w:t>
      </w:r>
      <w:r w:rsidR="00E478EE">
        <w:rPr>
          <w:rStyle w:val="SubtleEmphasis"/>
        </w:rPr>
        <w:br/>
      </w:r>
      <w:r w:rsidRPr="00266A69">
        <w:rPr>
          <w:rStyle w:val="SubtleEmphasis"/>
        </w:rPr>
        <w:t>Last review: 2010</w:t>
      </w:r>
    </w:p>
    <w:p w14:paraId="26BF3F60" w14:textId="77777777" w:rsidR="00E07811" w:rsidRDefault="00E07811" w:rsidP="00E07811">
      <w:pPr>
        <w:jc w:val="left"/>
      </w:pPr>
      <w:r w:rsidRPr="00E07811">
        <w:rPr>
          <w:rStyle w:val="Strong"/>
        </w:rPr>
        <w:t xml:space="preserve">Grading Periods: </w:t>
      </w:r>
      <w:r>
        <w:t>Student report cards will be issued from the home high schools QUARTERLY.</w:t>
      </w:r>
    </w:p>
    <w:p w14:paraId="0EB0DAAE" w14:textId="0D40D37F" w:rsidR="00E07811" w:rsidRDefault="00E07811" w:rsidP="00E07811">
      <w:pPr>
        <w:jc w:val="left"/>
      </w:pPr>
      <w:r w:rsidRPr="00E07811">
        <w:rPr>
          <w:rStyle w:val="Strong"/>
        </w:rPr>
        <w:t>Libraries:</w:t>
      </w:r>
      <w:r>
        <w:t xml:space="preserve"> Central Campus students may use the library. Central Campus students will use their school ID card for checking out books. Students must have an Acceptable Use Agreement on file at Central Campus or at their home school to use the internet.</w:t>
      </w:r>
    </w:p>
    <w:p w14:paraId="7DE67DE9" w14:textId="0FD26283" w:rsidR="00E07811" w:rsidRDefault="00E07811" w:rsidP="00E07811">
      <w:pPr>
        <w:jc w:val="left"/>
      </w:pPr>
      <w:r w:rsidRPr="00E07811">
        <w:rPr>
          <w:rStyle w:val="Strong"/>
        </w:rPr>
        <w:t>Lockers:</w:t>
      </w:r>
      <w:r>
        <w:t xml:space="preserve"> Some programs at Central Campus may have lockers available for students and will be assigned by those course instructors.</w:t>
      </w:r>
    </w:p>
    <w:p w14:paraId="7DD3BD4A" w14:textId="22258C1F" w:rsidR="00E07811" w:rsidRDefault="00E07811" w:rsidP="00E07811">
      <w:pPr>
        <w:jc w:val="left"/>
      </w:pPr>
      <w:r w:rsidRPr="00E07811">
        <w:rPr>
          <w:rStyle w:val="Strong"/>
        </w:rPr>
        <w:t>Lost and Found:</w:t>
      </w:r>
      <w:r>
        <w:t xml:space="preserve"> Articles found in the building or on the grounds by students should be taken to the main office where they can be claimed by the owner.</w:t>
      </w:r>
    </w:p>
    <w:p w14:paraId="1E24897C" w14:textId="5591C65B" w:rsidR="00A761EC" w:rsidRPr="00E478EE" w:rsidRDefault="00A761EC" w:rsidP="00A761EC">
      <w:pPr>
        <w:rPr>
          <w:rStyle w:val="Strong"/>
        </w:rPr>
      </w:pPr>
      <w:r w:rsidRPr="00E478EE">
        <w:rPr>
          <w:rStyle w:val="Strong"/>
        </w:rPr>
        <w:t>Meal Rates, Loan Program &amp; Procedures</w:t>
      </w:r>
    </w:p>
    <w:p w14:paraId="7ABB27AB" w14:textId="77777777" w:rsidR="00A761EC" w:rsidRDefault="00A761EC" w:rsidP="00A761EC">
      <w:r>
        <w:t>Des Moines Public Schools Food and Nutrition Services Department serves approximately 30,000 meals daily in our school nutrition services program. School meals are planned to reflect the Dietary Guidelines for Americans. We strive to provide a nutritious breakfast and lunch for all students at an affordable cost. We encourage children to develop good eating habits.</w:t>
      </w:r>
    </w:p>
    <w:p w14:paraId="78EDD237" w14:textId="5FC78CA7" w:rsidR="00A761EC" w:rsidRDefault="00A761EC" w:rsidP="00A761EC">
      <w:r>
        <w:t xml:space="preserve">Menus are </w:t>
      </w:r>
      <w:r w:rsidR="00E07811">
        <w:t xml:space="preserve">published </w:t>
      </w:r>
      <w:r>
        <w:t xml:space="preserve">on </w:t>
      </w:r>
      <w:r w:rsidR="00E07811" w:rsidRPr="00E07811">
        <w:t>http://dmschools.nutrislice.com/</w:t>
      </w:r>
    </w:p>
    <w:p w14:paraId="56A67500" w14:textId="78D2DC1B" w:rsidR="00A761EC" w:rsidRDefault="00A761EC" w:rsidP="00A761EC">
      <w:r>
        <w:t xml:space="preserve">Families pay for school meals </w:t>
      </w:r>
      <w:r w:rsidR="00E07811">
        <w:t>u</w:t>
      </w:r>
      <w:r>
        <w:t xml:space="preserve">sing myschoolbucks.com or </w:t>
      </w:r>
      <w:r w:rsidR="00163160">
        <w:t>call</w:t>
      </w:r>
      <w:r>
        <w:t xml:space="preserve"> 515.242.7636 for more options.</w:t>
      </w:r>
    </w:p>
    <w:p w14:paraId="36DDC554" w14:textId="77777777" w:rsidR="00E07811" w:rsidRPr="00230BC1" w:rsidRDefault="00E07811" w:rsidP="00E07811">
      <w:pPr>
        <w:rPr>
          <w:rStyle w:val="Emphasis"/>
          <w:b/>
        </w:rPr>
      </w:pPr>
      <w:r w:rsidRPr="00230BC1">
        <w:rPr>
          <w:rStyle w:val="Emphasis"/>
          <w:b/>
        </w:rPr>
        <w:t>Free and Reduced-Price Meals</w:t>
      </w:r>
    </w:p>
    <w:p w14:paraId="74E806AC" w14:textId="77777777" w:rsidR="00E07811" w:rsidRDefault="00E07811" w:rsidP="00E07811">
      <w:r>
        <w:t>Families who earn less than 130 percent of the poverty level are eligible for free meals and those with incomes between 130 and 185 percent of poverty level qualify for reduced-price meals. In the Des Moines Schools, approximately 60 percent of the student enrollment qualifies for free or reduced-price meals. The prices for a paid breakfast and lunch are approved by the School board and the price of a reduced-price meal is established by the federal government.</w:t>
      </w:r>
    </w:p>
    <w:p w14:paraId="0454E88D" w14:textId="77777777" w:rsidR="00E07811" w:rsidRDefault="00E07811" w:rsidP="00E07811">
      <w:r>
        <w:t>To determine your eligibility for free or reduced-price meals, please read the guidelines and complete the application at www.applyforlunch.com/Application. For more information about the application process, call 515.242.7636.</w:t>
      </w:r>
    </w:p>
    <w:p w14:paraId="486A2AA3" w14:textId="77777777" w:rsidR="00E07811" w:rsidRDefault="00E07811" w:rsidP="00E07811">
      <w:r>
        <w:t>As the student goes through the lunch line he/she will enter their account number to purchase their meal. Students will be reminded by the cashier when their account balance falls below $5. Parents/Guardians are encouraged to maintain a positive account balance.</w:t>
      </w:r>
    </w:p>
    <w:p w14:paraId="63A29751" w14:textId="77777777" w:rsidR="00E07811" w:rsidRDefault="00E07811">
      <w:pPr>
        <w:spacing w:after="0"/>
        <w:jc w:val="left"/>
      </w:pPr>
      <w:r>
        <w:br w:type="page"/>
      </w:r>
    </w:p>
    <w:p w14:paraId="4AE365EE" w14:textId="0F022AED" w:rsidR="00A761EC" w:rsidRDefault="00A761EC" w:rsidP="00E478EE">
      <w:pPr>
        <w:pStyle w:val="IntenseQuote"/>
      </w:pPr>
      <w:r>
        <w:lastRenderedPageBreak/>
        <w:t>Meal Prices</w:t>
      </w:r>
      <w:r w:rsidR="004C64F0">
        <w:t xml:space="preserve"> 2017-2018</w:t>
      </w:r>
    </w:p>
    <w:tbl>
      <w:tblPr>
        <w:tblStyle w:val="GridTable4"/>
        <w:tblW w:w="0" w:type="auto"/>
        <w:tblLayout w:type="fixed"/>
        <w:tblCellMar>
          <w:top w:w="144" w:type="dxa"/>
          <w:left w:w="144" w:type="dxa"/>
          <w:right w:w="144" w:type="dxa"/>
        </w:tblCellMar>
        <w:tblLook w:val="04A0" w:firstRow="1" w:lastRow="0" w:firstColumn="1" w:lastColumn="0" w:noHBand="0" w:noVBand="1"/>
      </w:tblPr>
      <w:tblGrid>
        <w:gridCol w:w="2785"/>
        <w:gridCol w:w="1440"/>
        <w:gridCol w:w="1048"/>
        <w:gridCol w:w="1382"/>
        <w:gridCol w:w="1196"/>
        <w:gridCol w:w="1414"/>
        <w:gridCol w:w="1165"/>
      </w:tblGrid>
      <w:tr w:rsidR="00E478EE" w:rsidRPr="00E478EE" w14:paraId="22B25096" w14:textId="77777777" w:rsidTr="00E4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bottom w:val="nil"/>
            </w:tcBorders>
            <w:vAlign w:val="center"/>
          </w:tcPr>
          <w:p w14:paraId="75DDC715" w14:textId="375B2101" w:rsidR="00E478EE" w:rsidRPr="00E478EE" w:rsidRDefault="00E478EE" w:rsidP="00E478EE">
            <w:pPr>
              <w:pStyle w:val="table"/>
            </w:pPr>
          </w:p>
        </w:tc>
        <w:tc>
          <w:tcPr>
            <w:tcW w:w="2488" w:type="dxa"/>
            <w:gridSpan w:val="2"/>
            <w:tcBorders>
              <w:bottom w:val="nil"/>
            </w:tcBorders>
            <w:vAlign w:val="center"/>
          </w:tcPr>
          <w:p w14:paraId="1474FA10" w14:textId="3CE1A80C" w:rsidR="00E478EE" w:rsidRPr="00E478EE" w:rsidRDefault="00E478EE" w:rsidP="00E478EE">
            <w:pPr>
              <w:pStyle w:val="table"/>
              <w:cnfStyle w:val="100000000000" w:firstRow="1" w:lastRow="0" w:firstColumn="0" w:lastColumn="0" w:oddVBand="0" w:evenVBand="0" w:oddHBand="0" w:evenHBand="0" w:firstRowFirstColumn="0" w:firstRowLastColumn="0" w:lastRowFirstColumn="0" w:lastRowLastColumn="0"/>
            </w:pPr>
            <w:r w:rsidRPr="00E478EE">
              <w:t>Elementary</w:t>
            </w:r>
          </w:p>
        </w:tc>
        <w:tc>
          <w:tcPr>
            <w:tcW w:w="2578" w:type="dxa"/>
            <w:gridSpan w:val="2"/>
            <w:tcBorders>
              <w:bottom w:val="nil"/>
            </w:tcBorders>
            <w:vAlign w:val="center"/>
          </w:tcPr>
          <w:p w14:paraId="1F32ED60" w14:textId="10322FC5" w:rsidR="00E478EE" w:rsidRPr="00E478EE" w:rsidRDefault="00E478EE" w:rsidP="00E478EE">
            <w:pPr>
              <w:pStyle w:val="table"/>
              <w:cnfStyle w:val="100000000000" w:firstRow="1" w:lastRow="0" w:firstColumn="0" w:lastColumn="0" w:oddVBand="0" w:evenVBand="0" w:oddHBand="0" w:evenHBand="0" w:firstRowFirstColumn="0" w:firstRowLastColumn="0" w:lastRowFirstColumn="0" w:lastRowLastColumn="0"/>
            </w:pPr>
            <w:r w:rsidRPr="00E478EE">
              <w:t>Middle School</w:t>
            </w:r>
          </w:p>
        </w:tc>
        <w:tc>
          <w:tcPr>
            <w:tcW w:w="2579" w:type="dxa"/>
            <w:gridSpan w:val="2"/>
            <w:tcBorders>
              <w:bottom w:val="nil"/>
            </w:tcBorders>
            <w:vAlign w:val="center"/>
          </w:tcPr>
          <w:p w14:paraId="68E48AEB" w14:textId="33EA043B" w:rsidR="00E478EE" w:rsidRPr="00E478EE" w:rsidRDefault="00E478EE" w:rsidP="00E478EE">
            <w:pPr>
              <w:pStyle w:val="table"/>
              <w:cnfStyle w:val="100000000000" w:firstRow="1" w:lastRow="0" w:firstColumn="0" w:lastColumn="0" w:oddVBand="0" w:evenVBand="0" w:oddHBand="0" w:evenHBand="0" w:firstRowFirstColumn="0" w:firstRowLastColumn="0" w:lastRowFirstColumn="0" w:lastRowLastColumn="0"/>
            </w:pPr>
            <w:r w:rsidRPr="00E478EE">
              <w:t>High School</w:t>
            </w:r>
          </w:p>
        </w:tc>
      </w:tr>
      <w:tr w:rsidR="00E478EE" w:rsidRPr="00E478EE" w14:paraId="41586A22" w14:textId="77777777" w:rsidTr="00E4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nil"/>
              <w:bottom w:val="single" w:sz="4" w:space="0" w:color="auto"/>
              <w:right w:val="nil"/>
            </w:tcBorders>
            <w:shd w:val="clear" w:color="auto" w:fill="000000" w:themeFill="text1"/>
            <w:vAlign w:val="center"/>
          </w:tcPr>
          <w:p w14:paraId="2DCA3D98" w14:textId="12E1CC62" w:rsidR="00E478EE" w:rsidRPr="00E478EE" w:rsidRDefault="00E478EE" w:rsidP="00E478EE">
            <w:pPr>
              <w:pStyle w:val="table"/>
            </w:pPr>
          </w:p>
        </w:tc>
        <w:tc>
          <w:tcPr>
            <w:tcW w:w="1440" w:type="dxa"/>
            <w:tcBorders>
              <w:top w:val="nil"/>
              <w:left w:val="nil"/>
              <w:bottom w:val="single" w:sz="4" w:space="0" w:color="auto"/>
              <w:right w:val="nil"/>
            </w:tcBorders>
            <w:shd w:val="clear" w:color="auto" w:fill="000000" w:themeFill="text1"/>
            <w:vAlign w:val="center"/>
          </w:tcPr>
          <w:p w14:paraId="42A9C56A" w14:textId="4F62FAAA"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b/>
              </w:rPr>
            </w:pPr>
            <w:r w:rsidRPr="00E478EE">
              <w:rPr>
                <w:b/>
              </w:rPr>
              <w:t>Breakfast</w:t>
            </w:r>
          </w:p>
        </w:tc>
        <w:tc>
          <w:tcPr>
            <w:tcW w:w="1048" w:type="dxa"/>
            <w:tcBorders>
              <w:top w:val="nil"/>
              <w:left w:val="nil"/>
              <w:bottom w:val="single" w:sz="4" w:space="0" w:color="auto"/>
              <w:right w:val="nil"/>
            </w:tcBorders>
            <w:shd w:val="clear" w:color="auto" w:fill="000000" w:themeFill="text1"/>
            <w:vAlign w:val="center"/>
          </w:tcPr>
          <w:p w14:paraId="06073B25" w14:textId="23372A52"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b/>
              </w:rPr>
            </w:pPr>
            <w:r w:rsidRPr="00E478EE">
              <w:rPr>
                <w:b/>
              </w:rPr>
              <w:t>Lunch</w:t>
            </w:r>
          </w:p>
        </w:tc>
        <w:tc>
          <w:tcPr>
            <w:tcW w:w="1382" w:type="dxa"/>
            <w:tcBorders>
              <w:top w:val="nil"/>
              <w:left w:val="nil"/>
              <w:bottom w:val="single" w:sz="4" w:space="0" w:color="auto"/>
              <w:right w:val="nil"/>
            </w:tcBorders>
            <w:shd w:val="clear" w:color="auto" w:fill="000000" w:themeFill="text1"/>
            <w:vAlign w:val="center"/>
          </w:tcPr>
          <w:p w14:paraId="5E74A06E" w14:textId="165F481C"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b/>
              </w:rPr>
            </w:pPr>
            <w:r w:rsidRPr="00E478EE">
              <w:rPr>
                <w:b/>
              </w:rPr>
              <w:t>Breakfast</w:t>
            </w:r>
          </w:p>
        </w:tc>
        <w:tc>
          <w:tcPr>
            <w:tcW w:w="1196" w:type="dxa"/>
            <w:tcBorders>
              <w:top w:val="nil"/>
              <w:left w:val="nil"/>
              <w:bottom w:val="single" w:sz="4" w:space="0" w:color="auto"/>
              <w:right w:val="nil"/>
            </w:tcBorders>
            <w:shd w:val="clear" w:color="auto" w:fill="000000" w:themeFill="text1"/>
            <w:vAlign w:val="center"/>
          </w:tcPr>
          <w:p w14:paraId="3B3B7952" w14:textId="605E161D"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b/>
              </w:rPr>
            </w:pPr>
            <w:r w:rsidRPr="00E478EE">
              <w:rPr>
                <w:b/>
              </w:rPr>
              <w:t>Lunch</w:t>
            </w:r>
          </w:p>
        </w:tc>
        <w:tc>
          <w:tcPr>
            <w:tcW w:w="1414" w:type="dxa"/>
            <w:tcBorders>
              <w:top w:val="nil"/>
              <w:left w:val="nil"/>
              <w:bottom w:val="single" w:sz="4" w:space="0" w:color="auto"/>
              <w:right w:val="nil"/>
            </w:tcBorders>
            <w:shd w:val="clear" w:color="auto" w:fill="000000" w:themeFill="text1"/>
            <w:vAlign w:val="center"/>
          </w:tcPr>
          <w:p w14:paraId="73AA2510" w14:textId="14833C5E"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b/>
              </w:rPr>
            </w:pPr>
            <w:r w:rsidRPr="00E478EE">
              <w:rPr>
                <w:b/>
              </w:rPr>
              <w:t>Breakfast</w:t>
            </w:r>
          </w:p>
        </w:tc>
        <w:tc>
          <w:tcPr>
            <w:tcW w:w="1165" w:type="dxa"/>
            <w:tcBorders>
              <w:top w:val="nil"/>
              <w:left w:val="nil"/>
              <w:bottom w:val="single" w:sz="4" w:space="0" w:color="auto"/>
            </w:tcBorders>
            <w:shd w:val="clear" w:color="auto" w:fill="000000" w:themeFill="text1"/>
            <w:vAlign w:val="center"/>
          </w:tcPr>
          <w:p w14:paraId="615CD4B1" w14:textId="09AF8FDC"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b/>
              </w:rPr>
            </w:pPr>
            <w:r w:rsidRPr="00E478EE">
              <w:rPr>
                <w:b/>
              </w:rPr>
              <w:t>Lunch</w:t>
            </w:r>
          </w:p>
        </w:tc>
      </w:tr>
      <w:tr w:rsidR="00E478EE" w:rsidRPr="00E478EE" w14:paraId="2D1231CD" w14:textId="77777777" w:rsidTr="00E478EE">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tcBorders>
            <w:vAlign w:val="center"/>
          </w:tcPr>
          <w:p w14:paraId="77EC8067" w14:textId="475F9400" w:rsidR="00E478EE" w:rsidRPr="00E478EE" w:rsidRDefault="00E478EE" w:rsidP="00E478EE">
            <w:pPr>
              <w:pStyle w:val="table"/>
              <w:jc w:val="left"/>
              <w:rPr>
                <w:sz w:val="21"/>
              </w:rPr>
            </w:pPr>
            <w:r w:rsidRPr="00E478EE">
              <w:rPr>
                <w:sz w:val="21"/>
              </w:rPr>
              <w:t>Single Full Price</w:t>
            </w:r>
          </w:p>
        </w:tc>
        <w:tc>
          <w:tcPr>
            <w:tcW w:w="1440" w:type="dxa"/>
            <w:tcBorders>
              <w:top w:val="single" w:sz="4" w:space="0" w:color="auto"/>
            </w:tcBorders>
            <w:vAlign w:val="center"/>
          </w:tcPr>
          <w:p w14:paraId="4706D864" w14:textId="77777777" w:rsidR="00E478EE" w:rsidRPr="00E478EE" w:rsidRDefault="00E478EE"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sidRPr="00E478EE">
              <w:rPr>
                <w:sz w:val="21"/>
              </w:rPr>
              <w:t>$1.65</w:t>
            </w:r>
          </w:p>
        </w:tc>
        <w:tc>
          <w:tcPr>
            <w:tcW w:w="1048" w:type="dxa"/>
            <w:tcBorders>
              <w:top w:val="single" w:sz="4" w:space="0" w:color="auto"/>
            </w:tcBorders>
            <w:vAlign w:val="center"/>
          </w:tcPr>
          <w:p w14:paraId="6CA86099" w14:textId="0C1B46E3" w:rsidR="00E478EE" w:rsidRPr="00E478EE" w:rsidRDefault="004C64F0"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Pr>
                <w:sz w:val="21"/>
              </w:rPr>
              <w:t>$2.70</w:t>
            </w:r>
          </w:p>
        </w:tc>
        <w:tc>
          <w:tcPr>
            <w:tcW w:w="1382" w:type="dxa"/>
            <w:tcBorders>
              <w:top w:val="single" w:sz="4" w:space="0" w:color="auto"/>
            </w:tcBorders>
            <w:vAlign w:val="center"/>
          </w:tcPr>
          <w:p w14:paraId="128EB97B" w14:textId="77777777" w:rsidR="00E478EE" w:rsidRPr="00E478EE" w:rsidRDefault="00E478EE"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sidRPr="00E478EE">
              <w:rPr>
                <w:sz w:val="21"/>
              </w:rPr>
              <w:t>$1.75</w:t>
            </w:r>
          </w:p>
        </w:tc>
        <w:tc>
          <w:tcPr>
            <w:tcW w:w="1196" w:type="dxa"/>
            <w:tcBorders>
              <w:top w:val="single" w:sz="4" w:space="0" w:color="auto"/>
            </w:tcBorders>
            <w:vAlign w:val="center"/>
          </w:tcPr>
          <w:p w14:paraId="086E6CBE" w14:textId="6329E688" w:rsidR="00E478EE" w:rsidRPr="00E478EE" w:rsidRDefault="004C64F0"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Pr>
                <w:sz w:val="21"/>
              </w:rPr>
              <w:t>$2.75</w:t>
            </w:r>
          </w:p>
        </w:tc>
        <w:tc>
          <w:tcPr>
            <w:tcW w:w="1414" w:type="dxa"/>
            <w:tcBorders>
              <w:top w:val="single" w:sz="4" w:space="0" w:color="auto"/>
            </w:tcBorders>
            <w:vAlign w:val="center"/>
          </w:tcPr>
          <w:p w14:paraId="0F4E6C53" w14:textId="77777777" w:rsidR="00E478EE" w:rsidRPr="00E478EE" w:rsidRDefault="00E478EE"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sidRPr="00E478EE">
              <w:rPr>
                <w:sz w:val="21"/>
              </w:rPr>
              <w:t>$1.80</w:t>
            </w:r>
          </w:p>
        </w:tc>
        <w:tc>
          <w:tcPr>
            <w:tcW w:w="1165" w:type="dxa"/>
            <w:tcBorders>
              <w:top w:val="single" w:sz="4" w:space="0" w:color="auto"/>
            </w:tcBorders>
            <w:vAlign w:val="center"/>
          </w:tcPr>
          <w:p w14:paraId="4E9E6193" w14:textId="4089AB19" w:rsidR="00E478EE" w:rsidRPr="00E478EE" w:rsidRDefault="004C64F0"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Pr>
                <w:sz w:val="21"/>
              </w:rPr>
              <w:t>$2.8</w:t>
            </w:r>
            <w:r w:rsidR="00E478EE" w:rsidRPr="00E478EE">
              <w:rPr>
                <w:sz w:val="21"/>
              </w:rPr>
              <w:t>5</w:t>
            </w:r>
          </w:p>
        </w:tc>
      </w:tr>
      <w:tr w:rsidR="00E478EE" w:rsidRPr="00E478EE" w14:paraId="6C3879A6" w14:textId="77777777" w:rsidTr="00E4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2E0D4071" w14:textId="6C796287" w:rsidR="00E478EE" w:rsidRPr="00E478EE" w:rsidRDefault="00E478EE" w:rsidP="00E478EE">
            <w:pPr>
              <w:pStyle w:val="table"/>
              <w:jc w:val="left"/>
              <w:rPr>
                <w:sz w:val="21"/>
              </w:rPr>
            </w:pPr>
            <w:r w:rsidRPr="00E478EE">
              <w:rPr>
                <w:sz w:val="21"/>
              </w:rPr>
              <w:t>Single Reduced Rate</w:t>
            </w:r>
          </w:p>
        </w:tc>
        <w:tc>
          <w:tcPr>
            <w:tcW w:w="1440" w:type="dxa"/>
            <w:vAlign w:val="center"/>
          </w:tcPr>
          <w:p w14:paraId="4D6E0704" w14:textId="56DBD18F" w:rsidR="00E478EE" w:rsidRPr="00E478EE" w:rsidRDefault="004C64F0"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Pr>
                <w:sz w:val="21"/>
              </w:rPr>
              <w:t>$.0</w:t>
            </w:r>
            <w:r w:rsidR="00E478EE" w:rsidRPr="00E478EE">
              <w:rPr>
                <w:sz w:val="21"/>
              </w:rPr>
              <w:t>0</w:t>
            </w:r>
          </w:p>
        </w:tc>
        <w:tc>
          <w:tcPr>
            <w:tcW w:w="1048" w:type="dxa"/>
            <w:vAlign w:val="center"/>
          </w:tcPr>
          <w:p w14:paraId="111007BC" w14:textId="77777777"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sidRPr="00E478EE">
              <w:rPr>
                <w:sz w:val="21"/>
              </w:rPr>
              <w:t>$.40</w:t>
            </w:r>
          </w:p>
        </w:tc>
        <w:tc>
          <w:tcPr>
            <w:tcW w:w="1382" w:type="dxa"/>
            <w:vAlign w:val="center"/>
          </w:tcPr>
          <w:p w14:paraId="2F0584A0" w14:textId="35837A0B" w:rsidR="00E478EE" w:rsidRPr="00E478EE" w:rsidRDefault="004C64F0"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Pr>
                <w:sz w:val="21"/>
              </w:rPr>
              <w:t>$.0</w:t>
            </w:r>
            <w:r w:rsidR="00E478EE" w:rsidRPr="00E478EE">
              <w:rPr>
                <w:sz w:val="21"/>
              </w:rPr>
              <w:t>0</w:t>
            </w:r>
          </w:p>
        </w:tc>
        <w:tc>
          <w:tcPr>
            <w:tcW w:w="1196" w:type="dxa"/>
            <w:vAlign w:val="center"/>
          </w:tcPr>
          <w:p w14:paraId="01BDB2FD" w14:textId="77777777"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sidRPr="00E478EE">
              <w:rPr>
                <w:sz w:val="21"/>
              </w:rPr>
              <w:t>$.40</w:t>
            </w:r>
          </w:p>
        </w:tc>
        <w:tc>
          <w:tcPr>
            <w:tcW w:w="1414" w:type="dxa"/>
            <w:vAlign w:val="center"/>
          </w:tcPr>
          <w:p w14:paraId="6588449D" w14:textId="7461A08F" w:rsidR="00E478EE" w:rsidRPr="00E478EE" w:rsidRDefault="004C64F0"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Pr>
                <w:sz w:val="21"/>
              </w:rPr>
              <w:t>$.0</w:t>
            </w:r>
            <w:r w:rsidR="00E478EE" w:rsidRPr="00E478EE">
              <w:rPr>
                <w:sz w:val="21"/>
              </w:rPr>
              <w:t>0</w:t>
            </w:r>
          </w:p>
        </w:tc>
        <w:tc>
          <w:tcPr>
            <w:tcW w:w="1165" w:type="dxa"/>
            <w:vAlign w:val="center"/>
          </w:tcPr>
          <w:p w14:paraId="37BD176D" w14:textId="3F063704"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sidRPr="00E478EE">
              <w:rPr>
                <w:sz w:val="21"/>
              </w:rPr>
              <w:t>$.40</w:t>
            </w:r>
          </w:p>
        </w:tc>
      </w:tr>
      <w:tr w:rsidR="00E478EE" w:rsidRPr="00E478EE" w14:paraId="0838C276" w14:textId="77777777" w:rsidTr="00E478EE">
        <w:tc>
          <w:tcPr>
            <w:cnfStyle w:val="001000000000" w:firstRow="0" w:lastRow="0" w:firstColumn="1" w:lastColumn="0" w:oddVBand="0" w:evenVBand="0" w:oddHBand="0" w:evenHBand="0" w:firstRowFirstColumn="0" w:firstRowLastColumn="0" w:lastRowFirstColumn="0" w:lastRowLastColumn="0"/>
            <w:tcW w:w="2785" w:type="dxa"/>
            <w:vAlign w:val="center"/>
          </w:tcPr>
          <w:p w14:paraId="4D9FD954" w14:textId="16C5D843" w:rsidR="00E478EE" w:rsidRPr="00E478EE" w:rsidRDefault="00E478EE" w:rsidP="00E478EE">
            <w:pPr>
              <w:pStyle w:val="table"/>
              <w:jc w:val="left"/>
              <w:rPr>
                <w:sz w:val="21"/>
              </w:rPr>
            </w:pPr>
            <w:r w:rsidRPr="00E478EE">
              <w:rPr>
                <w:sz w:val="21"/>
              </w:rPr>
              <w:t>5-Day Full Price</w:t>
            </w:r>
          </w:p>
        </w:tc>
        <w:tc>
          <w:tcPr>
            <w:tcW w:w="1440" w:type="dxa"/>
            <w:vAlign w:val="center"/>
          </w:tcPr>
          <w:p w14:paraId="08614775" w14:textId="77777777" w:rsidR="00E478EE" w:rsidRPr="00E478EE" w:rsidRDefault="00E478EE"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sidRPr="00E478EE">
              <w:rPr>
                <w:sz w:val="21"/>
              </w:rPr>
              <w:t>$8.25</w:t>
            </w:r>
          </w:p>
        </w:tc>
        <w:tc>
          <w:tcPr>
            <w:tcW w:w="1048" w:type="dxa"/>
            <w:vAlign w:val="center"/>
          </w:tcPr>
          <w:p w14:paraId="16FF021D" w14:textId="201D7D70" w:rsidR="00E478EE" w:rsidRPr="00E478EE" w:rsidRDefault="004C64F0"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Pr>
                <w:sz w:val="21"/>
              </w:rPr>
              <w:t>$13.50</w:t>
            </w:r>
          </w:p>
        </w:tc>
        <w:tc>
          <w:tcPr>
            <w:tcW w:w="1382" w:type="dxa"/>
            <w:vAlign w:val="center"/>
          </w:tcPr>
          <w:p w14:paraId="5000C543" w14:textId="77777777" w:rsidR="00E478EE" w:rsidRPr="00E478EE" w:rsidRDefault="00E478EE"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sidRPr="00E478EE">
              <w:rPr>
                <w:sz w:val="21"/>
              </w:rPr>
              <w:t>$8.75</w:t>
            </w:r>
          </w:p>
        </w:tc>
        <w:tc>
          <w:tcPr>
            <w:tcW w:w="1196" w:type="dxa"/>
            <w:vAlign w:val="center"/>
          </w:tcPr>
          <w:p w14:paraId="489C740E" w14:textId="5BB7AB2F" w:rsidR="00E478EE" w:rsidRPr="00E478EE" w:rsidRDefault="004C64F0"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Pr>
                <w:sz w:val="21"/>
              </w:rPr>
              <w:t>$13.75</w:t>
            </w:r>
          </w:p>
        </w:tc>
        <w:tc>
          <w:tcPr>
            <w:tcW w:w="1414" w:type="dxa"/>
            <w:vAlign w:val="center"/>
          </w:tcPr>
          <w:p w14:paraId="351D1953" w14:textId="77777777" w:rsidR="00E478EE" w:rsidRPr="00E478EE" w:rsidRDefault="00E478EE"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sidRPr="00E478EE">
              <w:rPr>
                <w:sz w:val="21"/>
              </w:rPr>
              <w:t>$9.00</w:t>
            </w:r>
          </w:p>
        </w:tc>
        <w:tc>
          <w:tcPr>
            <w:tcW w:w="1165" w:type="dxa"/>
            <w:vAlign w:val="center"/>
          </w:tcPr>
          <w:p w14:paraId="38614FA2" w14:textId="26AA92FF" w:rsidR="00E478EE" w:rsidRPr="00E478EE" w:rsidRDefault="004C64F0"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Pr>
                <w:sz w:val="21"/>
              </w:rPr>
              <w:t>$14.2</w:t>
            </w:r>
            <w:r w:rsidR="00E478EE" w:rsidRPr="00E478EE">
              <w:rPr>
                <w:sz w:val="21"/>
              </w:rPr>
              <w:t>5</w:t>
            </w:r>
          </w:p>
        </w:tc>
      </w:tr>
      <w:tr w:rsidR="00E478EE" w:rsidRPr="00E478EE" w14:paraId="307AA91D" w14:textId="77777777" w:rsidTr="00E4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488DCB9" w14:textId="2B9AE9D6" w:rsidR="00E478EE" w:rsidRPr="00E478EE" w:rsidRDefault="00E478EE" w:rsidP="00E478EE">
            <w:pPr>
              <w:pStyle w:val="table"/>
              <w:jc w:val="left"/>
              <w:rPr>
                <w:sz w:val="21"/>
              </w:rPr>
            </w:pPr>
            <w:r w:rsidRPr="00E478EE">
              <w:rPr>
                <w:sz w:val="21"/>
              </w:rPr>
              <w:t>5-Day Reduced Price</w:t>
            </w:r>
          </w:p>
        </w:tc>
        <w:tc>
          <w:tcPr>
            <w:tcW w:w="1440" w:type="dxa"/>
            <w:vAlign w:val="center"/>
          </w:tcPr>
          <w:p w14:paraId="11884CFF" w14:textId="0118D59C" w:rsidR="00E478EE" w:rsidRPr="00E478EE" w:rsidRDefault="004C64F0"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Pr>
                <w:sz w:val="21"/>
              </w:rPr>
              <w:t>$0.0</w:t>
            </w:r>
            <w:r w:rsidR="00E478EE" w:rsidRPr="00E478EE">
              <w:rPr>
                <w:sz w:val="21"/>
              </w:rPr>
              <w:t>0</w:t>
            </w:r>
          </w:p>
        </w:tc>
        <w:tc>
          <w:tcPr>
            <w:tcW w:w="1048" w:type="dxa"/>
            <w:vAlign w:val="center"/>
          </w:tcPr>
          <w:p w14:paraId="34FE976C" w14:textId="77777777"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sidRPr="00E478EE">
              <w:rPr>
                <w:sz w:val="21"/>
              </w:rPr>
              <w:t>$2.00</w:t>
            </w:r>
          </w:p>
        </w:tc>
        <w:tc>
          <w:tcPr>
            <w:tcW w:w="1382" w:type="dxa"/>
            <w:vAlign w:val="center"/>
          </w:tcPr>
          <w:p w14:paraId="2603DA56" w14:textId="59EEA0FC" w:rsidR="00E478EE" w:rsidRPr="00E478EE" w:rsidRDefault="004C64F0"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Pr>
                <w:sz w:val="21"/>
              </w:rPr>
              <w:t>$0.0</w:t>
            </w:r>
            <w:r w:rsidR="00E478EE" w:rsidRPr="00E478EE">
              <w:rPr>
                <w:sz w:val="21"/>
              </w:rPr>
              <w:t>0</w:t>
            </w:r>
          </w:p>
        </w:tc>
        <w:tc>
          <w:tcPr>
            <w:tcW w:w="1196" w:type="dxa"/>
            <w:vAlign w:val="center"/>
          </w:tcPr>
          <w:p w14:paraId="7CDBCF62" w14:textId="77777777"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sidRPr="00E478EE">
              <w:rPr>
                <w:sz w:val="21"/>
              </w:rPr>
              <w:t>$2.00</w:t>
            </w:r>
          </w:p>
        </w:tc>
        <w:tc>
          <w:tcPr>
            <w:tcW w:w="1414" w:type="dxa"/>
            <w:vAlign w:val="center"/>
          </w:tcPr>
          <w:p w14:paraId="17AFE102" w14:textId="6BD38CFF" w:rsidR="00E478EE" w:rsidRPr="00E478EE" w:rsidRDefault="004C64F0"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Pr>
                <w:sz w:val="21"/>
              </w:rPr>
              <w:t>$0.0</w:t>
            </w:r>
            <w:r w:rsidR="00E478EE" w:rsidRPr="00E478EE">
              <w:rPr>
                <w:sz w:val="21"/>
              </w:rPr>
              <w:t>0</w:t>
            </w:r>
          </w:p>
        </w:tc>
        <w:tc>
          <w:tcPr>
            <w:tcW w:w="1165" w:type="dxa"/>
            <w:vAlign w:val="center"/>
          </w:tcPr>
          <w:p w14:paraId="5157CDB0" w14:textId="14A22610"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sidRPr="00E478EE">
              <w:rPr>
                <w:sz w:val="21"/>
              </w:rPr>
              <w:t>$2.00</w:t>
            </w:r>
          </w:p>
        </w:tc>
      </w:tr>
      <w:tr w:rsidR="00E478EE" w:rsidRPr="00E478EE" w14:paraId="6B6C4FA8" w14:textId="77777777" w:rsidTr="00E478EE">
        <w:tc>
          <w:tcPr>
            <w:cnfStyle w:val="001000000000" w:firstRow="0" w:lastRow="0" w:firstColumn="1" w:lastColumn="0" w:oddVBand="0" w:evenVBand="0" w:oddHBand="0" w:evenHBand="0" w:firstRowFirstColumn="0" w:firstRowLastColumn="0" w:lastRowFirstColumn="0" w:lastRowLastColumn="0"/>
            <w:tcW w:w="2785" w:type="dxa"/>
            <w:vAlign w:val="center"/>
          </w:tcPr>
          <w:p w14:paraId="6CB67EA5" w14:textId="77777777" w:rsidR="00E478EE" w:rsidRPr="00E478EE" w:rsidRDefault="00E478EE" w:rsidP="00E478EE">
            <w:pPr>
              <w:pStyle w:val="table"/>
              <w:jc w:val="left"/>
              <w:rPr>
                <w:sz w:val="21"/>
              </w:rPr>
            </w:pPr>
            <w:r w:rsidRPr="00E478EE">
              <w:rPr>
                <w:sz w:val="21"/>
              </w:rPr>
              <w:t>20-Day Full Price</w:t>
            </w:r>
          </w:p>
        </w:tc>
        <w:tc>
          <w:tcPr>
            <w:tcW w:w="1440" w:type="dxa"/>
            <w:vAlign w:val="center"/>
          </w:tcPr>
          <w:p w14:paraId="30257A3A" w14:textId="77777777" w:rsidR="00E478EE" w:rsidRPr="00E478EE" w:rsidRDefault="00E478EE"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sidRPr="00E478EE">
              <w:rPr>
                <w:sz w:val="21"/>
              </w:rPr>
              <w:t>$33.00</w:t>
            </w:r>
          </w:p>
        </w:tc>
        <w:tc>
          <w:tcPr>
            <w:tcW w:w="1048" w:type="dxa"/>
            <w:vAlign w:val="center"/>
          </w:tcPr>
          <w:p w14:paraId="28CEC755" w14:textId="055493DA" w:rsidR="00E478EE" w:rsidRPr="00E478EE" w:rsidRDefault="004C64F0"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Pr>
                <w:sz w:val="21"/>
              </w:rPr>
              <w:t>$54</w:t>
            </w:r>
            <w:r w:rsidR="00E478EE" w:rsidRPr="00E478EE">
              <w:rPr>
                <w:sz w:val="21"/>
              </w:rPr>
              <w:t>.00</w:t>
            </w:r>
          </w:p>
        </w:tc>
        <w:tc>
          <w:tcPr>
            <w:tcW w:w="1382" w:type="dxa"/>
            <w:vAlign w:val="center"/>
          </w:tcPr>
          <w:p w14:paraId="1FC1CD91" w14:textId="77777777" w:rsidR="00E478EE" w:rsidRPr="00E478EE" w:rsidRDefault="00E478EE"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sidRPr="00E478EE">
              <w:rPr>
                <w:sz w:val="21"/>
              </w:rPr>
              <w:t>$35.00</w:t>
            </w:r>
          </w:p>
        </w:tc>
        <w:tc>
          <w:tcPr>
            <w:tcW w:w="1196" w:type="dxa"/>
            <w:vAlign w:val="center"/>
          </w:tcPr>
          <w:p w14:paraId="68F7E44D" w14:textId="1880BFCE" w:rsidR="00E478EE" w:rsidRPr="00E478EE" w:rsidRDefault="004C64F0"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Pr>
                <w:sz w:val="21"/>
              </w:rPr>
              <w:t>$55</w:t>
            </w:r>
            <w:r w:rsidR="00E478EE" w:rsidRPr="00E478EE">
              <w:rPr>
                <w:sz w:val="21"/>
              </w:rPr>
              <w:t>.00</w:t>
            </w:r>
          </w:p>
        </w:tc>
        <w:tc>
          <w:tcPr>
            <w:tcW w:w="1414" w:type="dxa"/>
            <w:vAlign w:val="center"/>
          </w:tcPr>
          <w:p w14:paraId="08FE59C2" w14:textId="77777777" w:rsidR="00E478EE" w:rsidRPr="00E478EE" w:rsidRDefault="00E478EE"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sidRPr="00E478EE">
              <w:rPr>
                <w:sz w:val="21"/>
              </w:rPr>
              <w:t>$36.00</w:t>
            </w:r>
          </w:p>
        </w:tc>
        <w:tc>
          <w:tcPr>
            <w:tcW w:w="1165" w:type="dxa"/>
            <w:vAlign w:val="center"/>
          </w:tcPr>
          <w:p w14:paraId="20C61DA7" w14:textId="4301B2A6" w:rsidR="00E478EE" w:rsidRPr="00E478EE" w:rsidRDefault="004C64F0" w:rsidP="00E478EE">
            <w:pPr>
              <w:pStyle w:val="table"/>
              <w:jc w:val="right"/>
              <w:cnfStyle w:val="000000000000" w:firstRow="0" w:lastRow="0" w:firstColumn="0" w:lastColumn="0" w:oddVBand="0" w:evenVBand="0" w:oddHBand="0" w:evenHBand="0" w:firstRowFirstColumn="0" w:firstRowLastColumn="0" w:lastRowFirstColumn="0" w:lastRowLastColumn="0"/>
              <w:rPr>
                <w:sz w:val="21"/>
              </w:rPr>
            </w:pPr>
            <w:r>
              <w:rPr>
                <w:sz w:val="21"/>
              </w:rPr>
              <w:t>$57</w:t>
            </w:r>
            <w:r w:rsidR="00E478EE" w:rsidRPr="00E478EE">
              <w:rPr>
                <w:sz w:val="21"/>
              </w:rPr>
              <w:t>.00</w:t>
            </w:r>
          </w:p>
        </w:tc>
      </w:tr>
      <w:tr w:rsidR="00E478EE" w:rsidRPr="00E478EE" w14:paraId="0853DF17" w14:textId="77777777" w:rsidTr="00E4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538BE84" w14:textId="77777777" w:rsidR="00E478EE" w:rsidRPr="00E478EE" w:rsidRDefault="00E478EE" w:rsidP="00163160">
            <w:pPr>
              <w:pStyle w:val="table"/>
              <w:jc w:val="left"/>
              <w:rPr>
                <w:sz w:val="21"/>
              </w:rPr>
            </w:pPr>
            <w:r w:rsidRPr="00E478EE">
              <w:rPr>
                <w:sz w:val="21"/>
              </w:rPr>
              <w:t>20-Day Reduced Price</w:t>
            </w:r>
          </w:p>
        </w:tc>
        <w:tc>
          <w:tcPr>
            <w:tcW w:w="1440" w:type="dxa"/>
          </w:tcPr>
          <w:p w14:paraId="5CF1A9BD" w14:textId="014C4AF9" w:rsidR="00E478EE" w:rsidRPr="00E478EE" w:rsidRDefault="004C64F0"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Pr>
                <w:sz w:val="21"/>
              </w:rPr>
              <w:t>$0</w:t>
            </w:r>
            <w:r w:rsidR="00E478EE" w:rsidRPr="00E478EE">
              <w:rPr>
                <w:sz w:val="21"/>
              </w:rPr>
              <w:t>.00</w:t>
            </w:r>
          </w:p>
        </w:tc>
        <w:tc>
          <w:tcPr>
            <w:tcW w:w="1048" w:type="dxa"/>
          </w:tcPr>
          <w:p w14:paraId="3E09A50E" w14:textId="71EE4EE1" w:rsidR="00E478EE" w:rsidRPr="00E478EE" w:rsidRDefault="004C64F0"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Pr>
                <w:sz w:val="21"/>
              </w:rPr>
              <w:t>$8</w:t>
            </w:r>
            <w:r w:rsidR="00E478EE" w:rsidRPr="00E478EE">
              <w:rPr>
                <w:sz w:val="21"/>
              </w:rPr>
              <w:t>.00</w:t>
            </w:r>
          </w:p>
        </w:tc>
        <w:tc>
          <w:tcPr>
            <w:tcW w:w="1382" w:type="dxa"/>
          </w:tcPr>
          <w:p w14:paraId="130DEB6C" w14:textId="49C15CA6" w:rsidR="00E478EE" w:rsidRPr="00E478EE" w:rsidRDefault="004C64F0"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Pr>
                <w:sz w:val="21"/>
              </w:rPr>
              <w:t>$0</w:t>
            </w:r>
            <w:r w:rsidR="00E478EE" w:rsidRPr="00E478EE">
              <w:rPr>
                <w:sz w:val="21"/>
              </w:rPr>
              <w:t>.00</w:t>
            </w:r>
          </w:p>
        </w:tc>
        <w:tc>
          <w:tcPr>
            <w:tcW w:w="1196" w:type="dxa"/>
          </w:tcPr>
          <w:p w14:paraId="180D3FD7" w14:textId="77777777"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sidRPr="00E478EE">
              <w:rPr>
                <w:sz w:val="21"/>
              </w:rPr>
              <w:t>$8.00</w:t>
            </w:r>
          </w:p>
        </w:tc>
        <w:tc>
          <w:tcPr>
            <w:tcW w:w="1414" w:type="dxa"/>
          </w:tcPr>
          <w:p w14:paraId="4F56D806" w14:textId="5B669021" w:rsidR="00E478EE" w:rsidRPr="00E478EE" w:rsidRDefault="004C64F0"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Pr>
                <w:sz w:val="21"/>
              </w:rPr>
              <w:t>$0</w:t>
            </w:r>
            <w:r w:rsidR="00E478EE" w:rsidRPr="00E478EE">
              <w:rPr>
                <w:sz w:val="21"/>
              </w:rPr>
              <w:t>.00</w:t>
            </w:r>
          </w:p>
        </w:tc>
        <w:tc>
          <w:tcPr>
            <w:tcW w:w="1165" w:type="dxa"/>
          </w:tcPr>
          <w:p w14:paraId="51AA2B81" w14:textId="01F1E6F8" w:rsidR="00E478EE" w:rsidRPr="00E478EE" w:rsidRDefault="00E478EE" w:rsidP="00E478EE">
            <w:pPr>
              <w:pStyle w:val="table"/>
              <w:jc w:val="right"/>
              <w:cnfStyle w:val="000000100000" w:firstRow="0" w:lastRow="0" w:firstColumn="0" w:lastColumn="0" w:oddVBand="0" w:evenVBand="0" w:oddHBand="1" w:evenHBand="0" w:firstRowFirstColumn="0" w:firstRowLastColumn="0" w:lastRowFirstColumn="0" w:lastRowLastColumn="0"/>
              <w:rPr>
                <w:sz w:val="21"/>
              </w:rPr>
            </w:pPr>
            <w:r w:rsidRPr="00E478EE">
              <w:rPr>
                <w:sz w:val="21"/>
              </w:rPr>
              <w:t>$8.00</w:t>
            </w:r>
          </w:p>
        </w:tc>
      </w:tr>
    </w:tbl>
    <w:p w14:paraId="6A742BC0" w14:textId="77777777" w:rsidR="00163160" w:rsidRDefault="00163160" w:rsidP="00163160">
      <w:pPr>
        <w:pStyle w:val="table"/>
        <w:jc w:val="left"/>
        <w:rPr>
          <w:sz w:val="21"/>
        </w:rPr>
      </w:pPr>
    </w:p>
    <w:p w14:paraId="47B5D74A" w14:textId="523ABDE5" w:rsidR="00A761EC" w:rsidRPr="00163160" w:rsidRDefault="00A761EC" w:rsidP="00163160">
      <w:pPr>
        <w:pStyle w:val="table"/>
        <w:tabs>
          <w:tab w:val="decimal" w:pos="2070"/>
          <w:tab w:val="left" w:pos="3060"/>
          <w:tab w:val="decimal" w:pos="4950"/>
        </w:tabs>
        <w:jc w:val="left"/>
        <w:rPr>
          <w:sz w:val="21"/>
        </w:rPr>
      </w:pPr>
      <w:r w:rsidRPr="00163160">
        <w:rPr>
          <w:sz w:val="21"/>
        </w:rPr>
        <w:t>A la Carte Milk</w:t>
      </w:r>
      <w:r w:rsidR="00E478EE" w:rsidRPr="00163160">
        <w:rPr>
          <w:sz w:val="21"/>
        </w:rPr>
        <w:tab/>
        <w:t>$</w:t>
      </w:r>
      <w:r w:rsidRPr="00163160">
        <w:rPr>
          <w:sz w:val="21"/>
        </w:rPr>
        <w:t xml:space="preserve">.45 </w:t>
      </w:r>
      <w:r w:rsidR="00163160">
        <w:rPr>
          <w:sz w:val="21"/>
        </w:rPr>
        <w:tab/>
      </w:r>
      <w:r w:rsidRPr="00163160">
        <w:rPr>
          <w:sz w:val="21"/>
        </w:rPr>
        <w:t>Adult Breakfast</w:t>
      </w:r>
      <w:r w:rsidR="00E478EE" w:rsidRPr="00163160">
        <w:rPr>
          <w:sz w:val="21"/>
        </w:rPr>
        <w:tab/>
        <w:t>$</w:t>
      </w:r>
      <w:r w:rsidRPr="00163160">
        <w:rPr>
          <w:sz w:val="21"/>
        </w:rPr>
        <w:t>2.05</w:t>
      </w:r>
    </w:p>
    <w:p w14:paraId="2AC0C408" w14:textId="73B90838" w:rsidR="00163160" w:rsidRPr="00E07811" w:rsidRDefault="00A761EC" w:rsidP="00E07811">
      <w:pPr>
        <w:pStyle w:val="table"/>
        <w:tabs>
          <w:tab w:val="decimal" w:pos="2070"/>
          <w:tab w:val="left" w:pos="3060"/>
          <w:tab w:val="decimal" w:pos="4950"/>
        </w:tabs>
        <w:jc w:val="left"/>
        <w:rPr>
          <w:sz w:val="21"/>
        </w:rPr>
      </w:pPr>
      <w:r w:rsidRPr="00163160">
        <w:rPr>
          <w:sz w:val="21"/>
        </w:rPr>
        <w:t>Adult Lunch</w:t>
      </w:r>
      <w:r w:rsidR="00E478EE" w:rsidRPr="00163160">
        <w:rPr>
          <w:sz w:val="21"/>
        </w:rPr>
        <w:tab/>
        <w:t>$</w:t>
      </w:r>
      <w:r w:rsidR="004C64F0">
        <w:rPr>
          <w:sz w:val="21"/>
        </w:rPr>
        <w:t>3.4</w:t>
      </w:r>
      <w:r w:rsidRPr="00163160">
        <w:rPr>
          <w:sz w:val="21"/>
        </w:rPr>
        <w:t>5</w:t>
      </w:r>
    </w:p>
    <w:p w14:paraId="7F03D163" w14:textId="77777777" w:rsidR="00230BC1" w:rsidRDefault="00A761EC" w:rsidP="00230BC1">
      <w:pPr>
        <w:jc w:val="center"/>
        <w:rPr>
          <w:b/>
        </w:rPr>
      </w:pPr>
      <w:r w:rsidRPr="00230BC1">
        <w:rPr>
          <w:b/>
        </w:rPr>
        <w:t>Des Moines Independent Community School District</w:t>
      </w:r>
    </w:p>
    <w:p w14:paraId="290987B5" w14:textId="5084B95A" w:rsidR="00A761EC" w:rsidRPr="00230BC1" w:rsidRDefault="00A761EC" w:rsidP="00230BC1">
      <w:pPr>
        <w:jc w:val="center"/>
        <w:rPr>
          <w:b/>
        </w:rPr>
      </w:pPr>
      <w:r w:rsidRPr="00230BC1">
        <w:rPr>
          <w:b/>
        </w:rPr>
        <w:t>Negative Meal Balance Procedure</w:t>
      </w:r>
    </w:p>
    <w:p w14:paraId="6DA7F4B5" w14:textId="77777777" w:rsidR="00A761EC" w:rsidRDefault="00A761EC" w:rsidP="00A761EC">
      <w:r>
        <w:t>Negative balance messages are sent out twice/week by email and once/week by phone.</w:t>
      </w:r>
    </w:p>
    <w:p w14:paraId="3EB3B059" w14:textId="2E9799C9" w:rsidR="00A761EC" w:rsidRDefault="00A761EC" w:rsidP="002E0AB3">
      <w:pPr>
        <w:jc w:val="left"/>
        <w:rPr>
          <w:rStyle w:val="Emphasis"/>
        </w:rPr>
      </w:pPr>
      <w:r w:rsidRPr="00230BC1">
        <w:rPr>
          <w:rStyle w:val="Emphasis"/>
        </w:rPr>
        <w:t>HIGH SCHOOL</w:t>
      </w:r>
    </w:p>
    <w:p w14:paraId="61A050EA" w14:textId="77777777" w:rsidR="002E0AB3" w:rsidRPr="002E0AB3" w:rsidRDefault="002E0AB3" w:rsidP="002E0AB3">
      <w:pPr>
        <w:numPr>
          <w:ilvl w:val="0"/>
          <w:numId w:val="26"/>
        </w:numPr>
        <w:spacing w:before="100" w:beforeAutospacing="1" w:after="100" w:afterAutospacing="1"/>
        <w:jc w:val="left"/>
        <w:rPr>
          <w:rFonts w:eastAsia="Times New Roman" w:cs="Times New Roman"/>
        </w:rPr>
      </w:pPr>
      <w:r w:rsidRPr="002E0AB3">
        <w:rPr>
          <w:rFonts w:eastAsia="Times New Roman" w:cs="Times New Roman"/>
        </w:rPr>
        <w:t>Student balances will be limited to negative $5 until the balance is paid in full.</w:t>
      </w:r>
    </w:p>
    <w:p w14:paraId="5E4D1838" w14:textId="77777777" w:rsidR="002E0AB3" w:rsidRPr="002E0AB3" w:rsidRDefault="002E0AB3" w:rsidP="002E0AB3">
      <w:pPr>
        <w:numPr>
          <w:ilvl w:val="0"/>
          <w:numId w:val="26"/>
        </w:numPr>
        <w:spacing w:before="100" w:beforeAutospacing="1" w:after="100" w:afterAutospacing="1"/>
        <w:jc w:val="left"/>
        <w:rPr>
          <w:rFonts w:eastAsia="Times New Roman" w:cs="Times New Roman"/>
        </w:rPr>
      </w:pPr>
      <w:r w:rsidRPr="002E0AB3">
        <w:rPr>
          <w:rFonts w:eastAsia="Times New Roman" w:cs="Times New Roman"/>
        </w:rPr>
        <w:t>Students will not be allowed to charge meals if the loan balance is below negative $5.</w:t>
      </w:r>
    </w:p>
    <w:p w14:paraId="4EA6F5CF" w14:textId="24C8693D" w:rsidR="002E0AB3" w:rsidRPr="002E0AB3" w:rsidRDefault="002E0AB3" w:rsidP="002E0AB3">
      <w:pPr>
        <w:numPr>
          <w:ilvl w:val="0"/>
          <w:numId w:val="26"/>
        </w:numPr>
        <w:spacing w:before="100" w:beforeAutospacing="1" w:after="100" w:afterAutospacing="1"/>
        <w:jc w:val="left"/>
        <w:rPr>
          <w:rFonts w:eastAsia="Times New Roman" w:cs="Times New Roman"/>
        </w:rPr>
      </w:pPr>
      <w:r w:rsidRPr="002E0AB3">
        <w:rPr>
          <w:rFonts w:eastAsia="Times New Roman" w:cs="Times New Roman"/>
        </w:rPr>
        <w:t>An alternative meal is not provided.</w:t>
      </w:r>
    </w:p>
    <w:p w14:paraId="7630DB64" w14:textId="377A1F1B" w:rsidR="002E0AB3" w:rsidRPr="002E0AB3" w:rsidRDefault="002E0AB3" w:rsidP="002E0AB3">
      <w:pPr>
        <w:numPr>
          <w:ilvl w:val="0"/>
          <w:numId w:val="26"/>
        </w:numPr>
        <w:spacing w:before="100" w:beforeAutospacing="1" w:after="100" w:afterAutospacing="1"/>
        <w:jc w:val="left"/>
        <w:rPr>
          <w:rFonts w:eastAsia="Times New Roman" w:cs="Times New Roman"/>
        </w:rPr>
      </w:pPr>
      <w:r w:rsidRPr="002E0AB3">
        <w:rPr>
          <w:rFonts w:eastAsia="Times New Roman" w:cs="Times New Roman"/>
        </w:rPr>
        <w:t>Students that receive reduced price meals will receive a reimbursable lunch at $0.40 even if their balance exceeds negative $5. Students that receive reduced price meals will receive a reimbursable breakfast at no cost.</w:t>
      </w:r>
    </w:p>
    <w:p w14:paraId="4B5D7953" w14:textId="63080F65" w:rsidR="002E0AB3" w:rsidRPr="002E0AB3" w:rsidRDefault="002E0AB3" w:rsidP="002E0AB3">
      <w:pPr>
        <w:numPr>
          <w:ilvl w:val="0"/>
          <w:numId w:val="26"/>
        </w:numPr>
        <w:spacing w:before="100" w:beforeAutospacing="1" w:after="100" w:afterAutospacing="1"/>
        <w:jc w:val="left"/>
        <w:rPr>
          <w:rFonts w:eastAsia="Times New Roman" w:cs="Times New Roman"/>
        </w:rPr>
      </w:pPr>
      <w:r w:rsidRPr="002E0AB3">
        <w:rPr>
          <w:rFonts w:eastAsia="Times New Roman" w:cs="Times New Roman"/>
        </w:rPr>
        <w:t>Students must have cash or money in their account to purchase a la carte items.</w:t>
      </w:r>
    </w:p>
    <w:p w14:paraId="5C043181" w14:textId="4743858F" w:rsidR="002E0AB3" w:rsidRPr="002E0AB3" w:rsidRDefault="002E0AB3" w:rsidP="002E0AB3">
      <w:pPr>
        <w:numPr>
          <w:ilvl w:val="0"/>
          <w:numId w:val="26"/>
        </w:numPr>
        <w:spacing w:before="100" w:beforeAutospacing="1" w:after="100" w:afterAutospacing="1"/>
        <w:jc w:val="left"/>
        <w:rPr>
          <w:rFonts w:eastAsia="Times New Roman" w:cs="Times New Roman"/>
        </w:rPr>
      </w:pPr>
      <w:r w:rsidRPr="002E0AB3">
        <w:rPr>
          <w:rFonts w:eastAsia="Times New Roman" w:cs="Times New Roman"/>
        </w:rPr>
        <w:t>Parents will be notified weekly by email for any negative balance and a phone call if the student’s account balance falls below negative $5. This contact is made from the Food &amp; Nutrition Central Office.</w:t>
      </w:r>
    </w:p>
    <w:p w14:paraId="08F37390" w14:textId="0467A00F" w:rsidR="002E0AB3" w:rsidRPr="002E0AB3" w:rsidRDefault="002E0AB3" w:rsidP="002E0AB3">
      <w:pPr>
        <w:numPr>
          <w:ilvl w:val="0"/>
          <w:numId w:val="26"/>
        </w:numPr>
        <w:spacing w:before="100" w:beforeAutospacing="1" w:after="100" w:afterAutospacing="1"/>
        <w:jc w:val="left"/>
        <w:rPr>
          <w:rStyle w:val="Emphasis"/>
          <w:rFonts w:eastAsia="Times New Roman" w:cs="Times New Roman"/>
          <w:i w:val="0"/>
          <w:iCs w:val="0"/>
        </w:rPr>
      </w:pPr>
      <w:r w:rsidRPr="002E0AB3">
        <w:rPr>
          <w:rFonts w:eastAsia="Times New Roman" w:cs="Times New Roman"/>
        </w:rPr>
        <w:t>Students will be notified of their balance verbally at the cash register when their balance falls below $5.</w:t>
      </w:r>
    </w:p>
    <w:p w14:paraId="2C3B31E2" w14:textId="77777777" w:rsidR="00A761EC" w:rsidRPr="00230BC1" w:rsidRDefault="00A761EC" w:rsidP="00A761EC">
      <w:pPr>
        <w:rPr>
          <w:rStyle w:val="Emphasis"/>
        </w:rPr>
      </w:pPr>
      <w:r w:rsidRPr="00230BC1">
        <w:rPr>
          <w:rStyle w:val="Emphasis"/>
        </w:rPr>
        <w:t>MIDDLE SCHOOL</w:t>
      </w:r>
    </w:p>
    <w:p w14:paraId="75F56B63" w14:textId="6C81FBF9" w:rsidR="00A761EC" w:rsidRDefault="00A761EC" w:rsidP="00230BC1">
      <w:pPr>
        <w:pStyle w:val="ListParagraph"/>
        <w:numPr>
          <w:ilvl w:val="0"/>
          <w:numId w:val="19"/>
        </w:numPr>
      </w:pPr>
      <w:r>
        <w:t>Student negative balances will be limited to $15 until the balance is paid in full.</w:t>
      </w:r>
    </w:p>
    <w:p w14:paraId="6325AF52" w14:textId="51AC5E04" w:rsidR="00A761EC" w:rsidRDefault="00A761EC" w:rsidP="00230BC1">
      <w:pPr>
        <w:pStyle w:val="ListParagraph"/>
        <w:numPr>
          <w:ilvl w:val="0"/>
          <w:numId w:val="19"/>
        </w:numPr>
      </w:pPr>
      <w:r>
        <w:t>Students that have negative balances above this amount will be offered an alternate meal that will be charged to their account ($1.50/meal).</w:t>
      </w:r>
    </w:p>
    <w:p w14:paraId="37C3CE75" w14:textId="5C9FA248" w:rsidR="00A761EC" w:rsidRDefault="00A761EC" w:rsidP="00230BC1">
      <w:pPr>
        <w:pStyle w:val="ListParagraph"/>
        <w:numPr>
          <w:ilvl w:val="0"/>
          <w:numId w:val="19"/>
        </w:numPr>
      </w:pPr>
      <w:r>
        <w:t>No snack or ala carte items may be charged.</w:t>
      </w:r>
    </w:p>
    <w:p w14:paraId="562F345A" w14:textId="77777777" w:rsidR="00E07811" w:rsidRDefault="00E07811">
      <w:pPr>
        <w:spacing w:after="0"/>
        <w:jc w:val="left"/>
        <w:rPr>
          <w:rStyle w:val="Strong"/>
        </w:rPr>
      </w:pPr>
      <w:r>
        <w:rPr>
          <w:rStyle w:val="Strong"/>
        </w:rPr>
        <w:br w:type="page"/>
      </w:r>
    </w:p>
    <w:p w14:paraId="547469A0" w14:textId="2C5E4D6C" w:rsidR="00CF5910" w:rsidRDefault="00CF5910" w:rsidP="00CF5910">
      <w:r w:rsidRPr="00230BC1">
        <w:rPr>
          <w:rStyle w:val="Strong"/>
        </w:rPr>
        <w:lastRenderedPageBreak/>
        <w:t>Make-Up Work:</w:t>
      </w:r>
      <w:r>
        <w:t xml:space="preserve"> </w:t>
      </w:r>
      <w:r w:rsidR="00D95146">
        <w:t>Instructors</w:t>
      </w:r>
      <w:r w:rsidRPr="004C5552">
        <w:t xml:space="preserve"> at Central Campus will notify students if after school make-up is necessary. Morning Central Campus students may arrange to arrive early to complete make-up work. Students have two days for every absence to makeup work or labs.</w:t>
      </w:r>
    </w:p>
    <w:p w14:paraId="1104FA2B" w14:textId="77777777" w:rsidR="00CF5910" w:rsidRDefault="00CF5910" w:rsidP="00CF5910">
      <w:r w:rsidRPr="00230BC1">
        <w:rPr>
          <w:rStyle w:val="Strong"/>
        </w:rPr>
        <w:t>Medication:</w:t>
      </w:r>
      <w:r>
        <w:t xml:space="preserve"> </w:t>
      </w:r>
      <w:r w:rsidRPr="004C5552">
        <w:t>Only those medications prescribed by a physician that must be taken during the school day will be administered. Please send the medicine to school in the original container with a pharmacy label listing the child’s name, the name of the medicine, the dosage, and the time to be given. A written statement requesting medication administration must also be provided. A written statement from the physician and parent is also required for students to administer medication to themselves.</w:t>
      </w:r>
      <w:r>
        <w:t xml:space="preserve"> </w:t>
      </w:r>
      <w:r w:rsidRPr="004C5552">
        <w:t>“Over the counter” medication will not be administered by school personnel unless accompanied by a physician’s written order.</w:t>
      </w:r>
    </w:p>
    <w:p w14:paraId="06FDEB56" w14:textId="7FD0BAB6" w:rsidR="00CF5910" w:rsidRDefault="00CF5910" w:rsidP="00CF5910">
      <w:r w:rsidRPr="00230BC1">
        <w:rPr>
          <w:rStyle w:val="Strong"/>
        </w:rPr>
        <w:t>Nurse:</w:t>
      </w:r>
      <w:r>
        <w:t xml:space="preserve"> </w:t>
      </w:r>
      <w:r w:rsidRPr="004C5552">
        <w:t>The nurse’s office located in room 2503 is staffed by a Registered Nurse. Students and/or parents may contact the nurse</w:t>
      </w:r>
      <w:r>
        <w:t xml:space="preserve"> </w:t>
      </w:r>
      <w:r w:rsidRPr="00C06841">
        <w:rPr>
          <w:b/>
        </w:rPr>
        <w:t>515.242.7779</w:t>
      </w:r>
      <w:r w:rsidRPr="004C5552">
        <w:t xml:space="preserve"> between the hours of 7:25 </w:t>
      </w:r>
      <w:r w:rsidR="00230BC1">
        <w:t>am</w:t>
      </w:r>
      <w:r w:rsidRPr="004C5552">
        <w:t xml:space="preserve"> and 3:10 </w:t>
      </w:r>
      <w:r w:rsidR="00230BC1">
        <w:t>pm.</w:t>
      </w:r>
      <w:r w:rsidRPr="004C5552">
        <w:t xml:space="preserve"> To assure provision of adequate health care for the student, please report health concerns or special needs directly to the Central Campus nurse.</w:t>
      </w:r>
    </w:p>
    <w:p w14:paraId="563A000F" w14:textId="77777777" w:rsidR="00CF5910" w:rsidRPr="00230BC1" w:rsidRDefault="00CF5910" w:rsidP="00CF5910">
      <w:pPr>
        <w:rPr>
          <w:rStyle w:val="Strong"/>
        </w:rPr>
      </w:pPr>
      <w:r w:rsidRPr="00230BC1">
        <w:rPr>
          <w:rStyle w:val="Strong"/>
        </w:rPr>
        <w:t>Physical Education:</w:t>
      </w:r>
    </w:p>
    <w:p w14:paraId="0A2113AC" w14:textId="77777777" w:rsidR="00CF5910" w:rsidRDefault="00CF5910" w:rsidP="00230BC1">
      <w:pPr>
        <w:pStyle w:val="ListParagraph"/>
        <w:numPr>
          <w:ilvl w:val="0"/>
          <w:numId w:val="21"/>
        </w:numPr>
      </w:pPr>
      <w:r w:rsidRPr="004C5552">
        <w:t>Students enrolled in Central Campus classes and have a full academic schedule, may have their Physical Education class waived.</w:t>
      </w:r>
    </w:p>
    <w:p w14:paraId="31FC6741" w14:textId="77777777" w:rsidR="00CF5910" w:rsidRDefault="00CF5910" w:rsidP="00230BC1">
      <w:pPr>
        <w:pStyle w:val="ListParagraph"/>
        <w:numPr>
          <w:ilvl w:val="0"/>
          <w:numId w:val="21"/>
        </w:numPr>
      </w:pPr>
      <w:r w:rsidRPr="004C5552">
        <w:t>Students may schedule physical education at Central Campus</w:t>
      </w:r>
    </w:p>
    <w:p w14:paraId="3B12042D" w14:textId="77777777" w:rsidR="00CF5910" w:rsidRDefault="00CF5910" w:rsidP="00CF5910">
      <w:r w:rsidRPr="00E07811">
        <w:rPr>
          <w:rStyle w:val="Strong"/>
        </w:rPr>
        <w:t>Section 504 Policy:</w:t>
      </w:r>
      <w:r>
        <w:t xml:space="preserve"> </w:t>
      </w:r>
      <w:r w:rsidRPr="004C5552">
        <w:t>Central Campus has a unique definition: students come to this location for extension programs. As a result, students are identified and a plan will be initiated at their home school site.</w:t>
      </w:r>
      <w:r>
        <w:t xml:space="preserve"> </w:t>
      </w:r>
      <w:r w:rsidRPr="004C5552">
        <w:t>However, we do ask the home schools to inform us of students who have been identified to assist our team and the identified student.</w:t>
      </w:r>
    </w:p>
    <w:p w14:paraId="03A7A171" w14:textId="77777777" w:rsidR="00CF5910" w:rsidRDefault="00CF5910" w:rsidP="00CF5910">
      <w:r w:rsidRPr="00387E1C">
        <w:rPr>
          <w:rStyle w:val="Strong"/>
        </w:rPr>
        <w:t>Suspensions:</w:t>
      </w:r>
      <w:r>
        <w:t xml:space="preserve"> </w:t>
      </w:r>
      <w:r w:rsidRPr="004C5552">
        <w:t>Out-of-school suspensions from the home high school or Central Campus results in suspension from both schools until the parent conference is held. The administrator making the suspension will immediately notify the home high school administrator or the Central Campus administrator of the suspension. In-School Suspension will be an option at either school. Suspensions to Educational Services can be made by the home high school or Central Campus. The administrator who issues the suspension must notify the other school when the suspension is cleared.</w:t>
      </w:r>
    </w:p>
    <w:p w14:paraId="50E91C87" w14:textId="77777777" w:rsidR="00CF5910" w:rsidRDefault="00CF5910" w:rsidP="00CF5910">
      <w:r w:rsidRPr="00387E1C">
        <w:rPr>
          <w:rStyle w:val="Strong"/>
        </w:rPr>
        <w:t>Textbooks:</w:t>
      </w:r>
      <w:r>
        <w:t xml:space="preserve"> </w:t>
      </w:r>
      <w:r w:rsidRPr="004C5552">
        <w:t>Textbooks issued to students for Central Campus classes must be returned to Central Campus unless purchased by the student. Students will be responsible for any costs incurred for lost or damaged textbooks. Payments are due prior to finals in the main office.</w:t>
      </w:r>
    </w:p>
    <w:p w14:paraId="19F854E4" w14:textId="77777777" w:rsidR="00CF5910" w:rsidRPr="004C5552" w:rsidRDefault="00CF5910" w:rsidP="00CF5910">
      <w:r w:rsidRPr="004C5552">
        <w:t>Textbook procedures</w:t>
      </w:r>
    </w:p>
    <w:p w14:paraId="66DD6D3E" w14:textId="59805374" w:rsidR="00CF5910" w:rsidRPr="004C5552" w:rsidRDefault="00D95146" w:rsidP="00C06841">
      <w:pPr>
        <w:pStyle w:val="ListParagraph"/>
        <w:numPr>
          <w:ilvl w:val="0"/>
          <w:numId w:val="22"/>
        </w:numPr>
      </w:pPr>
      <w:r>
        <w:t>Instructors</w:t>
      </w:r>
      <w:r w:rsidR="00CF5910" w:rsidRPr="004C5552">
        <w:t xml:space="preserve"> will check out textbooks at the beginning of the course if a textbook is used.</w:t>
      </w:r>
    </w:p>
    <w:p w14:paraId="57B4C920" w14:textId="7F4D737F" w:rsidR="00CF5910" w:rsidRPr="004C5552" w:rsidRDefault="00D95146" w:rsidP="00C06841">
      <w:pPr>
        <w:pStyle w:val="ListParagraph"/>
        <w:numPr>
          <w:ilvl w:val="0"/>
          <w:numId w:val="22"/>
        </w:numPr>
      </w:pPr>
      <w:r>
        <w:t>Instructors</w:t>
      </w:r>
      <w:r w:rsidR="00CF5910" w:rsidRPr="004C5552">
        <w:t xml:space="preserve"> will check in textbooks at the end of the course if a textbook was issued.</w:t>
      </w:r>
    </w:p>
    <w:p w14:paraId="4D94B627" w14:textId="124C5FA6" w:rsidR="00CF5910" w:rsidRPr="004C5552" w:rsidRDefault="00CF5910" w:rsidP="00C06841">
      <w:pPr>
        <w:pStyle w:val="ListParagraph"/>
        <w:numPr>
          <w:ilvl w:val="0"/>
          <w:numId w:val="22"/>
        </w:numPr>
      </w:pPr>
      <w:r w:rsidRPr="004C5552">
        <w:t xml:space="preserve">If a student fails to turn in a textbook or turns in a damaged textbook the </w:t>
      </w:r>
      <w:r w:rsidR="00D95146">
        <w:t>instructor</w:t>
      </w:r>
      <w:r w:rsidRPr="004C5552">
        <w:t xml:space="preserve"> will need to do the</w:t>
      </w:r>
      <w:r>
        <w:t xml:space="preserve"> </w:t>
      </w:r>
      <w:r w:rsidRPr="004C5552">
        <w:t>following.</w:t>
      </w:r>
    </w:p>
    <w:p w14:paraId="5D1CD4BA" w14:textId="06298947" w:rsidR="00CF5910" w:rsidRPr="004C5552" w:rsidRDefault="00CF5910" w:rsidP="00C06841">
      <w:pPr>
        <w:pStyle w:val="ListParagraph"/>
        <w:numPr>
          <w:ilvl w:val="1"/>
          <w:numId w:val="22"/>
        </w:numPr>
      </w:pPr>
      <w:r w:rsidRPr="004C5552">
        <w:t>Verify the cost of the textbook and/or any damage done to the textbook.</w:t>
      </w:r>
    </w:p>
    <w:p w14:paraId="3619C640" w14:textId="0B84CBF0" w:rsidR="00CF5910" w:rsidRPr="004C5552" w:rsidRDefault="00CF5910" w:rsidP="00C06841">
      <w:pPr>
        <w:pStyle w:val="ListParagraph"/>
        <w:numPr>
          <w:ilvl w:val="1"/>
          <w:numId w:val="22"/>
        </w:numPr>
      </w:pPr>
      <w:r w:rsidRPr="004C5552">
        <w:t>Let the student and parent know of the costs.</w:t>
      </w:r>
    </w:p>
    <w:p w14:paraId="15D7678F" w14:textId="3A43E01B" w:rsidR="00CF5910" w:rsidRPr="004C5552" w:rsidRDefault="00CF5910" w:rsidP="00C06841">
      <w:pPr>
        <w:pStyle w:val="ListParagraph"/>
        <w:numPr>
          <w:ilvl w:val="1"/>
          <w:numId w:val="22"/>
        </w:numPr>
      </w:pPr>
      <w:r w:rsidRPr="004C5552">
        <w:t>Students will pay the bookkeeper in the main office so a receipt can be issued.</w:t>
      </w:r>
    </w:p>
    <w:p w14:paraId="03AC986B" w14:textId="2FE30B38" w:rsidR="00CF5910" w:rsidRPr="004C5552" w:rsidRDefault="00CF5910" w:rsidP="00C06841">
      <w:pPr>
        <w:pStyle w:val="ListParagraph"/>
        <w:numPr>
          <w:ilvl w:val="1"/>
          <w:numId w:val="22"/>
        </w:numPr>
      </w:pPr>
      <w:r w:rsidRPr="004C5552">
        <w:t>If a</w:t>
      </w:r>
      <w:r w:rsidR="00D95146">
        <w:t>n</w:t>
      </w:r>
      <w:r w:rsidRPr="004C5552">
        <w:t xml:space="preserve"> </w:t>
      </w:r>
      <w:r w:rsidR="00D95146">
        <w:t>instructor</w:t>
      </w:r>
      <w:r w:rsidRPr="004C5552">
        <w:t xml:space="preserve"> is unsuccessful in contacting the parent or collecting the fees, the </w:t>
      </w:r>
      <w:r w:rsidR="00D95146">
        <w:t>instructor</w:t>
      </w:r>
      <w:r w:rsidRPr="004C5552">
        <w:t xml:space="preserve"> can then turn the student’s name and fees over to the office along with documentation of parent contact.</w:t>
      </w:r>
    </w:p>
    <w:p w14:paraId="0F5FEE95" w14:textId="38EE255C" w:rsidR="00CF5910" w:rsidRDefault="00CF5910" w:rsidP="00C06841">
      <w:pPr>
        <w:pStyle w:val="ListParagraph"/>
        <w:numPr>
          <w:ilvl w:val="0"/>
          <w:numId w:val="22"/>
        </w:numPr>
      </w:pPr>
      <w:r w:rsidRPr="004C5552">
        <w:t>All fees collected for lost or damaged textbooks will be put into each department’s account to pay for the repairs or replacement of textbooks.</w:t>
      </w:r>
    </w:p>
    <w:p w14:paraId="6E5075F6" w14:textId="77777777" w:rsidR="00CF5910" w:rsidRDefault="00CF5910" w:rsidP="00CF5910">
      <w:r w:rsidRPr="00C06841">
        <w:rPr>
          <w:rStyle w:val="Strong"/>
        </w:rPr>
        <w:t>Transfer or Drop:</w:t>
      </w:r>
      <w:r>
        <w:t xml:space="preserve"> </w:t>
      </w:r>
      <w:r w:rsidRPr="004C5552">
        <w:t>Students transferring or dropping from Central Campus need to come to the Central Campus Attendance Office to check out. They will not be cleared by the home school until cleared by Central Campus.</w:t>
      </w:r>
    </w:p>
    <w:p w14:paraId="1FCA422D" w14:textId="77777777" w:rsidR="00CF5910" w:rsidRPr="00C06841" w:rsidRDefault="00CF5910" w:rsidP="00CF5910">
      <w:pPr>
        <w:rPr>
          <w:rStyle w:val="Strong"/>
        </w:rPr>
      </w:pPr>
      <w:r w:rsidRPr="00C06841">
        <w:rPr>
          <w:rStyle w:val="Strong"/>
        </w:rPr>
        <w:t>Questions:</w:t>
      </w:r>
    </w:p>
    <w:p w14:paraId="2D5969BA" w14:textId="5272ADB1" w:rsidR="00CF5910" w:rsidRPr="004C5552" w:rsidRDefault="00CF5910" w:rsidP="00CF5910">
      <w:r w:rsidRPr="004C5552">
        <w:t xml:space="preserve">Contact the counseling center at </w:t>
      </w:r>
      <w:r w:rsidR="00C06841">
        <w:t>your</w:t>
      </w:r>
      <w:r w:rsidRPr="004C5552">
        <w:t xml:space="preserve"> home high school for questions or concerns about academic standing or policy.</w:t>
      </w:r>
    </w:p>
    <w:p w14:paraId="5A39D2F2" w14:textId="2CF511CE" w:rsidR="00CF5910" w:rsidRPr="004C5552" w:rsidRDefault="00CF5910" w:rsidP="00C06841">
      <w:pPr>
        <w:pStyle w:val="ListParagraph"/>
        <w:tabs>
          <w:tab w:val="left" w:pos="2880"/>
          <w:tab w:val="left" w:pos="4320"/>
        </w:tabs>
      </w:pPr>
      <w:r w:rsidRPr="00C06841">
        <w:rPr>
          <w:b/>
        </w:rPr>
        <w:t>East</w:t>
      </w:r>
      <w:r w:rsidR="00C06841" w:rsidRPr="00C06841">
        <w:rPr>
          <w:b/>
        </w:rPr>
        <w:t xml:space="preserve"> High School</w:t>
      </w:r>
      <w:r w:rsidR="00C06841">
        <w:tab/>
      </w:r>
      <w:r>
        <w:t>515.242.7767</w:t>
      </w:r>
    </w:p>
    <w:p w14:paraId="758E6A09" w14:textId="32C2355D" w:rsidR="00CF5910" w:rsidRDefault="00CF5910" w:rsidP="00C06841">
      <w:pPr>
        <w:pStyle w:val="ListParagraph"/>
        <w:tabs>
          <w:tab w:val="left" w:pos="2880"/>
          <w:tab w:val="left" w:pos="4320"/>
        </w:tabs>
      </w:pPr>
      <w:r w:rsidRPr="00C06841">
        <w:rPr>
          <w:b/>
        </w:rPr>
        <w:t>Hoover</w:t>
      </w:r>
      <w:r w:rsidR="00C06841" w:rsidRPr="00C06841">
        <w:rPr>
          <w:b/>
        </w:rPr>
        <w:t xml:space="preserve"> High School</w:t>
      </w:r>
      <w:r w:rsidRPr="004C5552">
        <w:tab/>
      </w:r>
      <w:r>
        <w:t>515.242.7238</w:t>
      </w:r>
    </w:p>
    <w:p w14:paraId="7386DB65" w14:textId="7E83DE82" w:rsidR="00CF5910" w:rsidRPr="004C5552" w:rsidRDefault="00C06841" w:rsidP="00C06841">
      <w:pPr>
        <w:pStyle w:val="ListParagraph"/>
        <w:tabs>
          <w:tab w:val="left" w:pos="2880"/>
          <w:tab w:val="left" w:pos="4320"/>
        </w:tabs>
      </w:pPr>
      <w:r w:rsidRPr="00C06841">
        <w:rPr>
          <w:b/>
        </w:rPr>
        <w:t>Lincoln High School</w:t>
      </w:r>
      <w:r w:rsidR="00CF5910" w:rsidRPr="004C5552">
        <w:tab/>
      </w:r>
      <w:r w:rsidR="00CF5910">
        <w:t>515.242.7</w:t>
      </w:r>
      <w:r>
        <w:t>547</w:t>
      </w:r>
    </w:p>
    <w:p w14:paraId="5D447069" w14:textId="753D5206" w:rsidR="00CF5910" w:rsidRPr="004C5552" w:rsidRDefault="00CF5910" w:rsidP="00C06841">
      <w:pPr>
        <w:pStyle w:val="ListParagraph"/>
        <w:tabs>
          <w:tab w:val="left" w:pos="2880"/>
          <w:tab w:val="left" w:pos="4320"/>
        </w:tabs>
      </w:pPr>
      <w:r w:rsidRPr="00C06841">
        <w:rPr>
          <w:b/>
        </w:rPr>
        <w:t>North</w:t>
      </w:r>
      <w:r w:rsidR="00C06841" w:rsidRPr="00C06841">
        <w:rPr>
          <w:b/>
        </w:rPr>
        <w:t xml:space="preserve"> High School</w:t>
      </w:r>
      <w:r w:rsidRPr="004C5552">
        <w:tab/>
      </w:r>
      <w:r>
        <w:t>515.242.7205</w:t>
      </w:r>
    </w:p>
    <w:p w14:paraId="07C7BC10" w14:textId="366054B8" w:rsidR="00CF5910" w:rsidRDefault="00C06841" w:rsidP="00C06841">
      <w:pPr>
        <w:pStyle w:val="ListParagraph"/>
        <w:tabs>
          <w:tab w:val="left" w:pos="2880"/>
          <w:tab w:val="left" w:pos="4320"/>
        </w:tabs>
      </w:pPr>
      <w:r w:rsidRPr="00C06841">
        <w:rPr>
          <w:b/>
        </w:rPr>
        <w:t>Roosevelt High School</w:t>
      </w:r>
      <w:r w:rsidR="00CF5910" w:rsidRPr="004C5552">
        <w:tab/>
      </w:r>
      <w:r w:rsidR="00CF5910">
        <w:t>515.242.7281</w:t>
      </w:r>
    </w:p>
    <w:p w14:paraId="1D982A2D" w14:textId="1AB4C12D" w:rsidR="00C06841" w:rsidRDefault="00C06841" w:rsidP="00C06841">
      <w:pPr>
        <w:pStyle w:val="ListParagraph"/>
        <w:tabs>
          <w:tab w:val="left" w:pos="2880"/>
          <w:tab w:val="left" w:pos="4320"/>
        </w:tabs>
      </w:pPr>
      <w:r w:rsidRPr="00C06841">
        <w:rPr>
          <w:b/>
        </w:rPr>
        <w:t>Central Academy</w:t>
      </w:r>
      <w:r w:rsidRPr="004C5552">
        <w:tab/>
      </w:r>
      <w:r>
        <w:t>515.242.7770</w:t>
      </w:r>
      <w:r>
        <w:tab/>
      </w:r>
      <w:r w:rsidRPr="004C5552">
        <w:t>Ms. Hilton</w:t>
      </w:r>
    </w:p>
    <w:p w14:paraId="26800F2A" w14:textId="0F2A4E6A" w:rsidR="00BB5A9F" w:rsidRDefault="00C06841" w:rsidP="00BB5A9F">
      <w:pPr>
        <w:pStyle w:val="ListParagraph"/>
        <w:tabs>
          <w:tab w:val="left" w:pos="2880"/>
          <w:tab w:val="left" w:pos="4320"/>
        </w:tabs>
      </w:pPr>
      <w:r w:rsidRPr="00C06841">
        <w:rPr>
          <w:b/>
        </w:rPr>
        <w:t>Central Campus</w:t>
      </w:r>
      <w:r>
        <w:tab/>
      </w:r>
      <w:r w:rsidR="00CF5910">
        <w:t>515.242.7676</w:t>
      </w:r>
      <w:r>
        <w:tab/>
      </w:r>
      <w:r w:rsidRPr="004C5552">
        <w:t>Ms. Miller</w:t>
      </w:r>
      <w:r w:rsidR="00261864">
        <w:t xml:space="preserve"> </w:t>
      </w:r>
      <w:bookmarkStart w:id="8" w:name="_GoBack"/>
      <w:bookmarkEnd w:id="8"/>
    </w:p>
    <w:sectPr w:rsidR="00BB5A9F" w:rsidSect="00AC59E7">
      <w:headerReference w:type="default" r:id="rId15"/>
      <w:footerReference w:type="default" r:id="rId16"/>
      <w:headerReference w:type="first" r:id="rId17"/>
      <w:footerReference w:type="first" r:id="rId18"/>
      <w:pgSz w:w="12240" w:h="15840"/>
      <w:pgMar w:top="720" w:right="720" w:bottom="720" w:left="108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85DE3" w14:textId="77777777" w:rsidR="00061E02" w:rsidRDefault="00061E02" w:rsidP="00AC5D3D">
      <w:r>
        <w:separator/>
      </w:r>
    </w:p>
  </w:endnote>
  <w:endnote w:type="continuationSeparator" w:id="0">
    <w:p w14:paraId="44C6FD31" w14:textId="77777777" w:rsidR="00061E02" w:rsidRDefault="00061E02" w:rsidP="00A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888990507"/>
      <w:docPartObj>
        <w:docPartGallery w:val="Page Numbers (Bottom of Page)"/>
        <w:docPartUnique/>
      </w:docPartObj>
    </w:sdtPr>
    <w:sdtEndPr>
      <w:rPr>
        <w:noProof/>
      </w:rPr>
    </w:sdtEndPr>
    <w:sdtContent>
      <w:p w14:paraId="5C691C64" w14:textId="7FB1ACB6" w:rsidR="00061E02" w:rsidRPr="00AC59E7" w:rsidRDefault="00061E02">
        <w:pPr>
          <w:pStyle w:val="Footer"/>
          <w:jc w:val="center"/>
          <w:rPr>
            <w:b/>
          </w:rPr>
        </w:pPr>
        <w:r w:rsidRPr="00AC59E7">
          <w:rPr>
            <w:b/>
          </w:rPr>
          <w:fldChar w:fldCharType="begin"/>
        </w:r>
        <w:r w:rsidRPr="00AC59E7">
          <w:rPr>
            <w:b/>
          </w:rPr>
          <w:instrText xml:space="preserve"> PAGE    \* MERGEFORMAT </w:instrText>
        </w:r>
        <w:r w:rsidRPr="00AC59E7">
          <w:rPr>
            <w:b/>
          </w:rPr>
          <w:fldChar w:fldCharType="separate"/>
        </w:r>
        <w:r w:rsidR="00145B0D">
          <w:rPr>
            <w:b/>
            <w:noProof/>
          </w:rPr>
          <w:t>17</w:t>
        </w:r>
        <w:r w:rsidRPr="00AC59E7">
          <w:rPr>
            <w:b/>
            <w:noProof/>
          </w:rPr>
          <w:fldChar w:fldCharType="end"/>
        </w:r>
      </w:p>
    </w:sdtContent>
  </w:sdt>
  <w:p w14:paraId="6ED4AFEC" w14:textId="3F9D7398" w:rsidR="00061E02" w:rsidRDefault="00061E02" w:rsidP="00AC5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08308"/>
      <w:docPartObj>
        <w:docPartGallery w:val="Page Numbers (Bottom of Page)"/>
        <w:docPartUnique/>
      </w:docPartObj>
    </w:sdtPr>
    <w:sdtEndPr/>
    <w:sdtContent>
      <w:p w14:paraId="5A34AE56" w14:textId="7367DDF6" w:rsidR="00061E02" w:rsidRDefault="00145B0D" w:rsidP="00AC5D3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C6B5" w14:textId="77777777" w:rsidR="00061E02" w:rsidRDefault="00061E02" w:rsidP="00AC5D3D">
      <w:r>
        <w:separator/>
      </w:r>
    </w:p>
  </w:footnote>
  <w:footnote w:type="continuationSeparator" w:id="0">
    <w:p w14:paraId="34169AA7" w14:textId="77777777" w:rsidR="00061E02" w:rsidRDefault="00061E02" w:rsidP="00AC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A64D" w14:textId="53FC425F" w:rsidR="00061E02" w:rsidRDefault="00145B0D" w:rsidP="00AC5D3D">
    <w:pPr>
      <w:pStyle w:val="Header"/>
    </w:pPr>
    <w:r>
      <w:rPr>
        <w:noProof/>
      </w:rPr>
      <w:pict w14:anchorId="58C33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in;height:107.65pt;z-index:251662336;mso-position-horizontal:center;mso-position-horizontal-relative:page;mso-position-vertical:absolute;mso-position-vertical-relative:text">
          <v:imagedata r:id="rId1" o:title="CC LOGO 2016 BW"/>
          <w10:wrap type="topAndBottom"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EAC0" w14:textId="1EB7F97A" w:rsidR="00061E02" w:rsidRDefault="00145B0D" w:rsidP="00AC5D3D">
    <w:pPr>
      <w:pStyle w:val="Header"/>
    </w:pPr>
    <w:r>
      <w:pict w14:anchorId="6AEB3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1.25pt;height:97.5pt">
          <v:imagedata r:id="rId1" o:title="CC LOGO 2016 LONG BW"/>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CEDE" w14:textId="55C5142E" w:rsidR="00061E02" w:rsidRDefault="00061E02" w:rsidP="00AC5D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85B9" w14:textId="24BD05EB" w:rsidR="00061E02" w:rsidRDefault="00061E02" w:rsidP="00AC5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0DC"/>
    <w:multiLevelType w:val="hybridMultilevel"/>
    <w:tmpl w:val="79BE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60122"/>
    <w:multiLevelType w:val="hybridMultilevel"/>
    <w:tmpl w:val="4238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0D1"/>
    <w:multiLevelType w:val="hybridMultilevel"/>
    <w:tmpl w:val="FB2A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4809"/>
    <w:multiLevelType w:val="hybridMultilevel"/>
    <w:tmpl w:val="91168F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C9954E1"/>
    <w:multiLevelType w:val="hybridMultilevel"/>
    <w:tmpl w:val="6C7A0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D7A26"/>
    <w:multiLevelType w:val="hybridMultilevel"/>
    <w:tmpl w:val="A304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328BA"/>
    <w:multiLevelType w:val="hybridMultilevel"/>
    <w:tmpl w:val="3A5E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95BC8"/>
    <w:multiLevelType w:val="hybridMultilevel"/>
    <w:tmpl w:val="A7945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74ECD"/>
    <w:multiLevelType w:val="multilevel"/>
    <w:tmpl w:val="C8C6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82C56"/>
    <w:multiLevelType w:val="hybridMultilevel"/>
    <w:tmpl w:val="3F26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275C9"/>
    <w:multiLevelType w:val="multilevel"/>
    <w:tmpl w:val="6A4439AE"/>
    <w:lvl w:ilvl="0">
      <w:start w:val="1"/>
      <w:numFmt w:val="upperLetter"/>
      <w:lvlText w:val="%1."/>
      <w:lvlJc w:val="left"/>
      <w:pPr>
        <w:ind w:left="720" w:hanging="360"/>
      </w:pPr>
      <w:rPr>
        <w:rFonts w:hint="default"/>
        <w:b/>
      </w:rPr>
    </w:lvl>
    <w:lvl w:ilvl="1">
      <w:start w:val="4"/>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0679CE"/>
    <w:multiLevelType w:val="hybridMultilevel"/>
    <w:tmpl w:val="5C7ED4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F62BE"/>
    <w:multiLevelType w:val="hybridMultilevel"/>
    <w:tmpl w:val="D82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A78E6"/>
    <w:multiLevelType w:val="hybridMultilevel"/>
    <w:tmpl w:val="C6E60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678AE"/>
    <w:multiLevelType w:val="hybridMultilevel"/>
    <w:tmpl w:val="106A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77D51"/>
    <w:multiLevelType w:val="hybridMultilevel"/>
    <w:tmpl w:val="CF36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E0561"/>
    <w:multiLevelType w:val="multilevel"/>
    <w:tmpl w:val="99F82E2C"/>
    <w:lvl w:ilvl="0">
      <w:start w:val="3"/>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B4C78FF"/>
    <w:multiLevelType w:val="hybridMultilevel"/>
    <w:tmpl w:val="5FF0D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54D13"/>
    <w:multiLevelType w:val="multilevel"/>
    <w:tmpl w:val="AF40B64A"/>
    <w:lvl w:ilvl="0">
      <w:start w:val="1"/>
      <w:numFmt w:val="decimal"/>
      <w:suff w:val="space"/>
      <w:lvlText w:val="%1."/>
      <w:lvlJc w:val="left"/>
      <w:pPr>
        <w:ind w:left="2160"/>
      </w:pPr>
      <w:rPr>
        <w:rFonts w:ascii="Times New Roman" w:hAnsi="Times New Roman" w:cs="Times New Roman" w:hint="default"/>
        <w:b w:val="0"/>
        <w:bCs w:val="0"/>
        <w:w w:val="99"/>
        <w:sz w:val="24"/>
        <w:szCs w:val="24"/>
      </w:rPr>
    </w:lvl>
    <w:lvl w:ilvl="1">
      <w:start w:val="1"/>
      <w:numFmt w:val="decimal"/>
      <w:lvlText w:val="%2."/>
      <w:lvlJc w:val="left"/>
      <w:pPr>
        <w:ind w:left="2448"/>
      </w:pPr>
      <w:rPr>
        <w:rFonts w:ascii="Calibri" w:hAnsi="Calibri" w:cs="Calibri" w:hint="default"/>
        <w:b w:val="0"/>
        <w:bCs w:val="0"/>
        <w:sz w:val="22"/>
        <w:szCs w:val="22"/>
      </w:rPr>
    </w:lvl>
    <w:lvl w:ilvl="2">
      <w:start w:val="1"/>
      <w:numFmt w:val="lowerLetter"/>
      <w:lvlText w:val="%3."/>
      <w:lvlJc w:val="left"/>
      <w:pPr>
        <w:ind w:left="2736"/>
      </w:pPr>
      <w:rPr>
        <w:rFonts w:ascii="Georgia" w:hAnsi="Georgia" w:cs="Georgia" w:hint="default"/>
        <w:b w:val="0"/>
        <w:bCs w:val="0"/>
        <w:spacing w:val="-1"/>
        <w:sz w:val="22"/>
        <w:szCs w:val="22"/>
      </w:rPr>
    </w:lvl>
    <w:lvl w:ilvl="3">
      <w:numFmt w:val="bullet"/>
      <w:lvlText w:val="•"/>
      <w:lvlJc w:val="left"/>
      <w:pPr>
        <w:ind w:left="3024"/>
      </w:pPr>
      <w:rPr>
        <w:rFonts w:hint="default"/>
      </w:rPr>
    </w:lvl>
    <w:lvl w:ilvl="4">
      <w:numFmt w:val="bullet"/>
      <w:lvlText w:val="•"/>
      <w:lvlJc w:val="left"/>
      <w:pPr>
        <w:ind w:left="3312"/>
      </w:pPr>
      <w:rPr>
        <w:rFonts w:hint="default"/>
      </w:rPr>
    </w:lvl>
    <w:lvl w:ilvl="5">
      <w:numFmt w:val="bullet"/>
      <w:lvlText w:val="•"/>
      <w:lvlJc w:val="left"/>
      <w:pPr>
        <w:ind w:left="3600"/>
      </w:pPr>
      <w:rPr>
        <w:rFonts w:hint="default"/>
      </w:rPr>
    </w:lvl>
    <w:lvl w:ilvl="6">
      <w:numFmt w:val="bullet"/>
      <w:lvlText w:val="•"/>
      <w:lvlJc w:val="left"/>
      <w:pPr>
        <w:ind w:left="3888"/>
      </w:pPr>
      <w:rPr>
        <w:rFonts w:hint="default"/>
      </w:rPr>
    </w:lvl>
    <w:lvl w:ilvl="7">
      <w:numFmt w:val="bullet"/>
      <w:lvlText w:val="•"/>
      <w:lvlJc w:val="left"/>
      <w:pPr>
        <w:ind w:left="4176"/>
      </w:pPr>
      <w:rPr>
        <w:rFonts w:hint="default"/>
      </w:rPr>
    </w:lvl>
    <w:lvl w:ilvl="8">
      <w:numFmt w:val="bullet"/>
      <w:lvlText w:val="•"/>
      <w:lvlJc w:val="left"/>
      <w:pPr>
        <w:ind w:left="4464"/>
      </w:pPr>
      <w:rPr>
        <w:rFonts w:hint="default"/>
      </w:rPr>
    </w:lvl>
  </w:abstractNum>
  <w:abstractNum w:abstractNumId="19" w15:restartNumberingAfterBreak="0">
    <w:nsid w:val="567515DA"/>
    <w:multiLevelType w:val="hybridMultilevel"/>
    <w:tmpl w:val="00A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B4DD0"/>
    <w:multiLevelType w:val="hybridMultilevel"/>
    <w:tmpl w:val="CB76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83311"/>
    <w:multiLevelType w:val="hybridMultilevel"/>
    <w:tmpl w:val="B5F0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A4E50"/>
    <w:multiLevelType w:val="hybridMultilevel"/>
    <w:tmpl w:val="2D8C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51CAE"/>
    <w:multiLevelType w:val="hybridMultilevel"/>
    <w:tmpl w:val="CD20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B3DF9"/>
    <w:multiLevelType w:val="hybridMultilevel"/>
    <w:tmpl w:val="50D6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3699E"/>
    <w:multiLevelType w:val="hybridMultilevel"/>
    <w:tmpl w:val="30B4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23185"/>
    <w:multiLevelType w:val="hybridMultilevel"/>
    <w:tmpl w:val="F4A03A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7195868"/>
    <w:multiLevelType w:val="hybridMultilevel"/>
    <w:tmpl w:val="A000885A"/>
    <w:lvl w:ilvl="0" w:tplc="C93C9C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06B11"/>
    <w:multiLevelType w:val="hybridMultilevel"/>
    <w:tmpl w:val="7BD63F24"/>
    <w:lvl w:ilvl="0" w:tplc="DD7A5112">
      <w:start w:val="9"/>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0"/>
  </w:num>
  <w:num w:numId="2">
    <w:abstractNumId w:val="10"/>
  </w:num>
  <w:num w:numId="3">
    <w:abstractNumId w:val="27"/>
  </w:num>
  <w:num w:numId="4">
    <w:abstractNumId w:val="28"/>
  </w:num>
  <w:num w:numId="5">
    <w:abstractNumId w:val="16"/>
  </w:num>
  <w:num w:numId="6">
    <w:abstractNumId w:val="16"/>
    <w:lvlOverride w:ilvl="0">
      <w:lvl w:ilvl="0">
        <w:start w:val="3"/>
        <w:numFmt w:val="upperLetter"/>
        <w:lvlText w:val="%1."/>
        <w:lvlJc w:val="left"/>
        <w:pPr>
          <w:ind w:left="720" w:hanging="360"/>
        </w:pPr>
        <w:rPr>
          <w:rFonts w:hint="default"/>
          <w:b/>
        </w:rPr>
      </w:lvl>
    </w:lvlOverride>
    <w:lvlOverride w:ilvl="1">
      <w:lvl w:ilvl="1">
        <w:start w:val="1"/>
        <w:numFmt w:val="decimal"/>
        <w:lvlText w:val="%2"/>
        <w:lvlJc w:val="left"/>
        <w:pPr>
          <w:ind w:left="1440" w:hanging="360"/>
        </w:pPr>
        <w:rPr>
          <w:rFonts w:hint="default"/>
        </w:rPr>
      </w:lvl>
    </w:lvlOverride>
    <w:lvlOverride w:ilvl="2">
      <w:lvl w:ilvl="2">
        <w:start w:val="1"/>
        <w:numFmt w:val="bullet"/>
        <w:lvlText w:val="-"/>
        <w:lvlJc w:val="left"/>
        <w:pPr>
          <w:ind w:left="2340" w:hanging="360"/>
        </w:pPr>
        <w:rPr>
          <w:rFonts w:ascii="Gill Sans MT" w:hAnsi="Gill Sans MT"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7"/>
  </w:num>
  <w:num w:numId="8">
    <w:abstractNumId w:val="25"/>
  </w:num>
  <w:num w:numId="9">
    <w:abstractNumId w:val="0"/>
  </w:num>
  <w:num w:numId="10">
    <w:abstractNumId w:val="22"/>
  </w:num>
  <w:num w:numId="11">
    <w:abstractNumId w:val="17"/>
  </w:num>
  <w:num w:numId="12">
    <w:abstractNumId w:val="6"/>
  </w:num>
  <w:num w:numId="13">
    <w:abstractNumId w:val="5"/>
  </w:num>
  <w:num w:numId="14">
    <w:abstractNumId w:val="2"/>
  </w:num>
  <w:num w:numId="15">
    <w:abstractNumId w:val="12"/>
  </w:num>
  <w:num w:numId="16">
    <w:abstractNumId w:val="1"/>
  </w:num>
  <w:num w:numId="17">
    <w:abstractNumId w:val="14"/>
  </w:num>
  <w:num w:numId="18">
    <w:abstractNumId w:val="23"/>
  </w:num>
  <w:num w:numId="19">
    <w:abstractNumId w:val="9"/>
  </w:num>
  <w:num w:numId="20">
    <w:abstractNumId w:val="24"/>
  </w:num>
  <w:num w:numId="21">
    <w:abstractNumId w:val="21"/>
  </w:num>
  <w:num w:numId="22">
    <w:abstractNumId w:val="13"/>
  </w:num>
  <w:num w:numId="23">
    <w:abstractNumId w:val="4"/>
  </w:num>
  <w:num w:numId="24">
    <w:abstractNumId w:val="11"/>
  </w:num>
  <w:num w:numId="25">
    <w:abstractNumId w:val="19"/>
  </w:num>
  <w:num w:numId="26">
    <w:abstractNumId w:val="8"/>
  </w:num>
  <w:num w:numId="27">
    <w:abstractNumId w:val="15"/>
  </w:num>
  <w:num w:numId="28">
    <w:abstractNumId w:val="3"/>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trackedChange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52"/>
    <w:rsid w:val="00061E02"/>
    <w:rsid w:val="00077AFF"/>
    <w:rsid w:val="000C27BE"/>
    <w:rsid w:val="000E1EA4"/>
    <w:rsid w:val="00114690"/>
    <w:rsid w:val="00115611"/>
    <w:rsid w:val="00121DD3"/>
    <w:rsid w:val="00145B0D"/>
    <w:rsid w:val="001573E0"/>
    <w:rsid w:val="00163160"/>
    <w:rsid w:val="00183F01"/>
    <w:rsid w:val="001C09DD"/>
    <w:rsid w:val="0020371F"/>
    <w:rsid w:val="002067F4"/>
    <w:rsid w:val="0021680D"/>
    <w:rsid w:val="00230BC1"/>
    <w:rsid w:val="002320AB"/>
    <w:rsid w:val="0025236B"/>
    <w:rsid w:val="00261864"/>
    <w:rsid w:val="00266A69"/>
    <w:rsid w:val="0029195F"/>
    <w:rsid w:val="002B2917"/>
    <w:rsid w:val="002E0AB3"/>
    <w:rsid w:val="0031436A"/>
    <w:rsid w:val="00325445"/>
    <w:rsid w:val="00360651"/>
    <w:rsid w:val="00387E1C"/>
    <w:rsid w:val="003950FD"/>
    <w:rsid w:val="003C4C37"/>
    <w:rsid w:val="003F372B"/>
    <w:rsid w:val="00400E59"/>
    <w:rsid w:val="00403C04"/>
    <w:rsid w:val="0043041C"/>
    <w:rsid w:val="00433891"/>
    <w:rsid w:val="004609D0"/>
    <w:rsid w:val="004B31DE"/>
    <w:rsid w:val="004C5552"/>
    <w:rsid w:val="004C64F0"/>
    <w:rsid w:val="004F6149"/>
    <w:rsid w:val="00503EDA"/>
    <w:rsid w:val="005142F4"/>
    <w:rsid w:val="00514F77"/>
    <w:rsid w:val="0054041C"/>
    <w:rsid w:val="005430D7"/>
    <w:rsid w:val="0055413F"/>
    <w:rsid w:val="00560422"/>
    <w:rsid w:val="00563075"/>
    <w:rsid w:val="005A69C4"/>
    <w:rsid w:val="005B7F7E"/>
    <w:rsid w:val="005F725A"/>
    <w:rsid w:val="00632338"/>
    <w:rsid w:val="0066677B"/>
    <w:rsid w:val="00676B7E"/>
    <w:rsid w:val="006851F2"/>
    <w:rsid w:val="006B2FE6"/>
    <w:rsid w:val="006C1065"/>
    <w:rsid w:val="006E246B"/>
    <w:rsid w:val="007725E4"/>
    <w:rsid w:val="007E4CE7"/>
    <w:rsid w:val="007E7159"/>
    <w:rsid w:val="00891B86"/>
    <w:rsid w:val="00893B02"/>
    <w:rsid w:val="008967BB"/>
    <w:rsid w:val="008B1B52"/>
    <w:rsid w:val="008B52E0"/>
    <w:rsid w:val="008C160B"/>
    <w:rsid w:val="008E2FDE"/>
    <w:rsid w:val="00912C38"/>
    <w:rsid w:val="00916647"/>
    <w:rsid w:val="009560C6"/>
    <w:rsid w:val="00984ABE"/>
    <w:rsid w:val="00A359F7"/>
    <w:rsid w:val="00A400AA"/>
    <w:rsid w:val="00A56569"/>
    <w:rsid w:val="00A761EC"/>
    <w:rsid w:val="00A80906"/>
    <w:rsid w:val="00AA0319"/>
    <w:rsid w:val="00AC0733"/>
    <w:rsid w:val="00AC59E7"/>
    <w:rsid w:val="00AC5D3D"/>
    <w:rsid w:val="00AC78CD"/>
    <w:rsid w:val="00AD22A5"/>
    <w:rsid w:val="00AD40B6"/>
    <w:rsid w:val="00AD70E5"/>
    <w:rsid w:val="00B10E3E"/>
    <w:rsid w:val="00B371F5"/>
    <w:rsid w:val="00B53FF4"/>
    <w:rsid w:val="00B72C68"/>
    <w:rsid w:val="00BB5A9F"/>
    <w:rsid w:val="00C06841"/>
    <w:rsid w:val="00C113C5"/>
    <w:rsid w:val="00C31124"/>
    <w:rsid w:val="00C37F2C"/>
    <w:rsid w:val="00C468EB"/>
    <w:rsid w:val="00C53485"/>
    <w:rsid w:val="00C67ED6"/>
    <w:rsid w:val="00CB3FC7"/>
    <w:rsid w:val="00CD0C89"/>
    <w:rsid w:val="00CF114D"/>
    <w:rsid w:val="00CF5910"/>
    <w:rsid w:val="00D61999"/>
    <w:rsid w:val="00D862B2"/>
    <w:rsid w:val="00D95146"/>
    <w:rsid w:val="00DB49DF"/>
    <w:rsid w:val="00E07811"/>
    <w:rsid w:val="00E478EE"/>
    <w:rsid w:val="00E50923"/>
    <w:rsid w:val="00E81165"/>
    <w:rsid w:val="00EA6DE0"/>
    <w:rsid w:val="00EC18C1"/>
    <w:rsid w:val="00ED1735"/>
    <w:rsid w:val="00EE144F"/>
    <w:rsid w:val="00EE166E"/>
    <w:rsid w:val="00F44F63"/>
    <w:rsid w:val="00F77EED"/>
    <w:rsid w:val="00F82954"/>
    <w:rsid w:val="00F9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173556B"/>
  <w15:chartTrackingRefBased/>
  <w15:docId w15:val="{2B2F92B0-4EB2-412F-B900-F0EA1B28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9F"/>
    <w:pPr>
      <w:spacing w:after="120"/>
      <w:jc w:val="both"/>
    </w:pPr>
    <w:rPr>
      <w:rFonts w:ascii="Gill Sans MT" w:hAnsi="Gill Sans MT"/>
      <w:sz w:val="21"/>
      <w:szCs w:val="21"/>
    </w:rPr>
  </w:style>
  <w:style w:type="paragraph" w:styleId="Heading1">
    <w:name w:val="heading 1"/>
    <w:basedOn w:val="Normal"/>
    <w:next w:val="Normal"/>
    <w:link w:val="Heading1Char"/>
    <w:uiPriority w:val="9"/>
    <w:qFormat/>
    <w:rsid w:val="00893B02"/>
    <w:pPr>
      <w:keepNext/>
      <w:keepLines/>
      <w:spacing w:after="240"/>
      <w:jc w:val="center"/>
      <w:outlineLvl w:val="0"/>
    </w:pPr>
    <w:rPr>
      <w:rFonts w:ascii="Georgia" w:eastAsiaTheme="majorEastAsia" w:hAnsi="Georgia" w:cstheme="majorBidi"/>
      <w:b/>
      <w:smallCaps/>
      <w:sz w:val="32"/>
      <w:szCs w:val="32"/>
    </w:rPr>
  </w:style>
  <w:style w:type="paragraph" w:styleId="Heading2">
    <w:name w:val="heading 2"/>
    <w:basedOn w:val="Normal"/>
    <w:next w:val="Normal"/>
    <w:link w:val="Heading2Char"/>
    <w:uiPriority w:val="9"/>
    <w:unhideWhenUsed/>
    <w:qFormat/>
    <w:rsid w:val="00893B02"/>
    <w:pPr>
      <w:keepNext/>
      <w:keepLines/>
      <w:spacing w:before="40" w:after="0"/>
      <w:jc w:val="center"/>
      <w:outlineLvl w:val="1"/>
    </w:pPr>
    <w:rPr>
      <w:rFonts w:eastAsiaTheme="majorEastAsia" w:cstheme="majorBidi"/>
      <w:b/>
      <w:smallCaps/>
      <w:sz w:val="28"/>
      <w:szCs w:val="28"/>
    </w:rPr>
  </w:style>
  <w:style w:type="paragraph" w:styleId="Heading3">
    <w:name w:val="heading 3"/>
    <w:basedOn w:val="Normal"/>
    <w:next w:val="Normal"/>
    <w:link w:val="Heading3Char"/>
    <w:uiPriority w:val="9"/>
    <w:unhideWhenUsed/>
    <w:qFormat/>
    <w:rsid w:val="00984ABE"/>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6B"/>
    <w:pPr>
      <w:tabs>
        <w:tab w:val="center" w:pos="4680"/>
        <w:tab w:val="right" w:pos="9360"/>
      </w:tabs>
      <w:spacing w:after="0"/>
    </w:pPr>
  </w:style>
  <w:style w:type="character" w:customStyle="1" w:styleId="HeaderChar">
    <w:name w:val="Header Char"/>
    <w:basedOn w:val="DefaultParagraphFont"/>
    <w:link w:val="Header"/>
    <w:uiPriority w:val="99"/>
    <w:rsid w:val="0025236B"/>
    <w:rPr>
      <w:rFonts w:ascii="Gill Sans MT" w:hAnsi="Gill Sans MT"/>
      <w:sz w:val="21"/>
      <w:szCs w:val="21"/>
    </w:rPr>
  </w:style>
  <w:style w:type="paragraph" w:styleId="Footer">
    <w:name w:val="footer"/>
    <w:basedOn w:val="Normal"/>
    <w:link w:val="FooterChar"/>
    <w:uiPriority w:val="99"/>
    <w:unhideWhenUsed/>
    <w:rsid w:val="0025236B"/>
    <w:pPr>
      <w:tabs>
        <w:tab w:val="center" w:pos="4680"/>
        <w:tab w:val="right" w:pos="9360"/>
      </w:tabs>
      <w:spacing w:after="0"/>
    </w:pPr>
  </w:style>
  <w:style w:type="character" w:customStyle="1" w:styleId="FooterChar">
    <w:name w:val="Footer Char"/>
    <w:basedOn w:val="DefaultParagraphFont"/>
    <w:link w:val="Footer"/>
    <w:uiPriority w:val="99"/>
    <w:rsid w:val="0025236B"/>
    <w:rPr>
      <w:rFonts w:ascii="Gill Sans MT" w:hAnsi="Gill Sans MT"/>
      <w:sz w:val="21"/>
      <w:szCs w:val="21"/>
    </w:rPr>
  </w:style>
  <w:style w:type="character" w:styleId="Strong">
    <w:name w:val="Strong"/>
    <w:basedOn w:val="DefaultParagraphFont"/>
    <w:uiPriority w:val="22"/>
    <w:qFormat/>
    <w:rsid w:val="00C53485"/>
    <w:rPr>
      <w:b/>
      <w:bCs/>
      <w:sz w:val="24"/>
      <w:u w:val="single"/>
    </w:rPr>
  </w:style>
  <w:style w:type="character" w:customStyle="1" w:styleId="Heading1Char">
    <w:name w:val="Heading 1 Char"/>
    <w:basedOn w:val="DefaultParagraphFont"/>
    <w:link w:val="Heading1"/>
    <w:uiPriority w:val="9"/>
    <w:rsid w:val="00893B02"/>
    <w:rPr>
      <w:rFonts w:ascii="Georgia" w:eastAsiaTheme="majorEastAsia" w:hAnsi="Georgia" w:cstheme="majorBidi"/>
      <w:b/>
      <w:smallCaps/>
      <w:sz w:val="32"/>
      <w:szCs w:val="32"/>
    </w:rPr>
  </w:style>
  <w:style w:type="paragraph" w:styleId="IntenseQuote">
    <w:name w:val="Intense Quote"/>
    <w:basedOn w:val="Normal"/>
    <w:next w:val="Normal"/>
    <w:link w:val="IntenseQuoteChar"/>
    <w:uiPriority w:val="30"/>
    <w:qFormat/>
    <w:rsid w:val="00C53485"/>
    <w:pPr>
      <w:pBdr>
        <w:top w:val="single" w:sz="4" w:space="10" w:color="auto"/>
        <w:bottom w:val="single" w:sz="4" w:space="10" w:color="auto"/>
      </w:pBdr>
      <w:spacing w:before="360" w:after="360"/>
      <w:ind w:left="864" w:right="864"/>
      <w:jc w:val="center"/>
    </w:pPr>
    <w:rPr>
      <w:b/>
      <w:i/>
      <w:iCs/>
      <w:sz w:val="32"/>
    </w:rPr>
  </w:style>
  <w:style w:type="character" w:customStyle="1" w:styleId="IntenseQuoteChar">
    <w:name w:val="Intense Quote Char"/>
    <w:basedOn w:val="DefaultParagraphFont"/>
    <w:link w:val="IntenseQuote"/>
    <w:uiPriority w:val="30"/>
    <w:rsid w:val="00C53485"/>
    <w:rPr>
      <w:rFonts w:ascii="Gill Sans MT" w:hAnsi="Gill Sans MT"/>
      <w:b/>
      <w:i/>
      <w:iCs/>
      <w:sz w:val="32"/>
      <w:szCs w:val="21"/>
    </w:rPr>
  </w:style>
  <w:style w:type="character" w:customStyle="1" w:styleId="Heading2Char">
    <w:name w:val="Heading 2 Char"/>
    <w:basedOn w:val="DefaultParagraphFont"/>
    <w:link w:val="Heading2"/>
    <w:uiPriority w:val="9"/>
    <w:rsid w:val="00893B02"/>
    <w:rPr>
      <w:rFonts w:ascii="Gill Sans MT" w:eastAsiaTheme="majorEastAsia" w:hAnsi="Gill Sans MT" w:cstheme="majorBidi"/>
      <w:b/>
      <w:smallCaps/>
      <w:sz w:val="28"/>
      <w:szCs w:val="28"/>
    </w:rPr>
  </w:style>
  <w:style w:type="character" w:customStyle="1" w:styleId="Heading3Char">
    <w:name w:val="Heading 3 Char"/>
    <w:basedOn w:val="DefaultParagraphFont"/>
    <w:link w:val="Heading3"/>
    <w:uiPriority w:val="9"/>
    <w:rsid w:val="00984ABE"/>
    <w:rPr>
      <w:rFonts w:ascii="Gill Sans MT" w:eastAsiaTheme="majorEastAsia" w:hAnsi="Gill Sans MT" w:cstheme="majorBidi"/>
      <w:b/>
      <w:sz w:val="28"/>
      <w:szCs w:val="24"/>
    </w:rPr>
  </w:style>
  <w:style w:type="character" w:styleId="SubtleEmphasis">
    <w:name w:val="Subtle Emphasis"/>
    <w:basedOn w:val="DefaultParagraphFont"/>
    <w:uiPriority w:val="19"/>
    <w:qFormat/>
    <w:rsid w:val="00AA0319"/>
    <w:rPr>
      <w:i/>
      <w:iCs/>
      <w:color w:val="404040" w:themeColor="text1" w:themeTint="BF"/>
    </w:rPr>
  </w:style>
  <w:style w:type="character" w:styleId="SubtleReference">
    <w:name w:val="Subtle Reference"/>
    <w:basedOn w:val="DefaultParagraphFont"/>
    <w:uiPriority w:val="31"/>
    <w:qFormat/>
    <w:rsid w:val="00F44F63"/>
    <w:rPr>
      <w:smallCaps/>
    </w:rPr>
  </w:style>
  <w:style w:type="paragraph" w:styleId="TOCHeading">
    <w:name w:val="TOC Heading"/>
    <w:basedOn w:val="Heading1"/>
    <w:next w:val="Normal"/>
    <w:uiPriority w:val="39"/>
    <w:unhideWhenUsed/>
    <w:qFormat/>
    <w:rsid w:val="00114690"/>
    <w:pPr>
      <w:spacing w:line="259" w:lineRule="auto"/>
      <w:jc w:val="left"/>
      <w:outlineLvl w:val="9"/>
    </w:pPr>
    <w:rPr>
      <w:rFonts w:asciiTheme="majorHAnsi" w:hAnsiTheme="majorHAnsi"/>
      <w:b w:val="0"/>
      <w:color w:val="2E74B5" w:themeColor="accent1" w:themeShade="BF"/>
    </w:rPr>
  </w:style>
  <w:style w:type="paragraph" w:styleId="TOC2">
    <w:name w:val="toc 2"/>
    <w:basedOn w:val="Normal"/>
    <w:next w:val="Normal"/>
    <w:link w:val="TOC2Char"/>
    <w:autoRedefine/>
    <w:uiPriority w:val="39"/>
    <w:unhideWhenUsed/>
    <w:rsid w:val="00114690"/>
    <w:pPr>
      <w:spacing w:after="100"/>
      <w:ind w:left="210"/>
    </w:pPr>
  </w:style>
  <w:style w:type="paragraph" w:styleId="TOC3">
    <w:name w:val="toc 3"/>
    <w:basedOn w:val="Normal"/>
    <w:next w:val="Normal"/>
    <w:link w:val="TOC3Char"/>
    <w:autoRedefine/>
    <w:uiPriority w:val="39"/>
    <w:unhideWhenUsed/>
    <w:rsid w:val="00114690"/>
    <w:pPr>
      <w:spacing w:after="100"/>
      <w:ind w:left="420"/>
    </w:pPr>
  </w:style>
  <w:style w:type="paragraph" w:styleId="TOC1">
    <w:name w:val="toc 1"/>
    <w:basedOn w:val="Normal"/>
    <w:next w:val="Normal"/>
    <w:link w:val="TOC1Char"/>
    <w:autoRedefine/>
    <w:uiPriority w:val="39"/>
    <w:unhideWhenUsed/>
    <w:rsid w:val="006E246B"/>
    <w:pPr>
      <w:tabs>
        <w:tab w:val="right" w:leader="dot" w:pos="10260"/>
      </w:tabs>
      <w:spacing w:after="100"/>
    </w:pPr>
  </w:style>
  <w:style w:type="character" w:styleId="Hyperlink">
    <w:name w:val="Hyperlink"/>
    <w:basedOn w:val="DefaultParagraphFont"/>
    <w:uiPriority w:val="99"/>
    <w:unhideWhenUsed/>
    <w:rsid w:val="00114690"/>
    <w:rPr>
      <w:color w:val="0563C1" w:themeColor="hyperlink"/>
      <w:u w:val="single"/>
    </w:rPr>
  </w:style>
  <w:style w:type="paragraph" w:styleId="Title">
    <w:name w:val="Title"/>
    <w:basedOn w:val="Normal"/>
    <w:next w:val="Normal"/>
    <w:link w:val="TitleChar"/>
    <w:uiPriority w:val="10"/>
    <w:qFormat/>
    <w:rsid w:val="00114690"/>
    <w:pPr>
      <w:spacing w:after="240"/>
      <w:contextualSpacing/>
      <w:jc w:val="center"/>
    </w:pPr>
    <w:rPr>
      <w:rFonts w:ascii="Georgia" w:eastAsiaTheme="majorEastAsia" w:hAnsi="Georgia" w:cstheme="majorBidi"/>
      <w:b/>
      <w:spacing w:val="-10"/>
      <w:kern w:val="28"/>
      <w:sz w:val="56"/>
      <w:szCs w:val="56"/>
    </w:rPr>
  </w:style>
  <w:style w:type="character" w:customStyle="1" w:styleId="TitleChar">
    <w:name w:val="Title Char"/>
    <w:basedOn w:val="DefaultParagraphFont"/>
    <w:link w:val="Title"/>
    <w:uiPriority w:val="10"/>
    <w:rsid w:val="00114690"/>
    <w:rPr>
      <w:rFonts w:ascii="Georgia" w:eastAsiaTheme="majorEastAsia" w:hAnsi="Georgia" w:cstheme="majorBidi"/>
      <w:b/>
      <w:spacing w:val="-10"/>
      <w:kern w:val="28"/>
      <w:sz w:val="56"/>
      <w:szCs w:val="56"/>
    </w:rPr>
  </w:style>
  <w:style w:type="paragraph" w:styleId="NoSpacing">
    <w:name w:val="No Spacing"/>
    <w:uiPriority w:val="1"/>
    <w:qFormat/>
    <w:rsid w:val="00114690"/>
    <w:rPr>
      <w:rFonts w:ascii="Gill Sans MT" w:hAnsi="Gill Sans MT"/>
      <w:sz w:val="21"/>
      <w:szCs w:val="21"/>
    </w:rPr>
  </w:style>
  <w:style w:type="paragraph" w:customStyle="1" w:styleId="TheBestoftheBest">
    <w:name w:val="The Best of the Best"/>
    <w:basedOn w:val="Normal"/>
    <w:link w:val="TheBestoftheBestChar"/>
    <w:qFormat/>
    <w:rsid w:val="00AC5D3D"/>
    <w:pPr>
      <w:jc w:val="center"/>
    </w:pPr>
    <w:rPr>
      <w:rFonts w:ascii="Georgia" w:hAnsi="Georgia"/>
      <w:b/>
      <w:sz w:val="36"/>
    </w:rPr>
  </w:style>
  <w:style w:type="paragraph" w:customStyle="1" w:styleId="CoverSubtitle">
    <w:name w:val="Cover Subtitle"/>
    <w:basedOn w:val="Normal"/>
    <w:link w:val="CoverSubtitleChar"/>
    <w:qFormat/>
    <w:rsid w:val="00AC5D3D"/>
    <w:pPr>
      <w:jc w:val="center"/>
    </w:pPr>
    <w:rPr>
      <w:sz w:val="24"/>
    </w:rPr>
  </w:style>
  <w:style w:type="character" w:customStyle="1" w:styleId="TheBestoftheBestChar">
    <w:name w:val="The Best of the Best Char"/>
    <w:basedOn w:val="DefaultParagraphFont"/>
    <w:link w:val="TheBestoftheBest"/>
    <w:rsid w:val="00AC5D3D"/>
    <w:rPr>
      <w:rFonts w:ascii="Georgia" w:hAnsi="Georgia"/>
      <w:b/>
      <w:sz w:val="36"/>
      <w:szCs w:val="21"/>
    </w:rPr>
  </w:style>
  <w:style w:type="paragraph" w:customStyle="1" w:styleId="TOCItem">
    <w:name w:val="TOC Item"/>
    <w:basedOn w:val="TOC1"/>
    <w:link w:val="TOCItemChar"/>
    <w:qFormat/>
    <w:rsid w:val="00E50923"/>
    <w:rPr>
      <w:noProof/>
    </w:rPr>
  </w:style>
  <w:style w:type="character" w:customStyle="1" w:styleId="CoverSubtitleChar">
    <w:name w:val="Cover Subtitle Char"/>
    <w:basedOn w:val="DefaultParagraphFont"/>
    <w:link w:val="CoverSubtitle"/>
    <w:rsid w:val="00AC5D3D"/>
    <w:rPr>
      <w:rFonts w:ascii="Gill Sans MT" w:hAnsi="Gill Sans MT"/>
      <w:sz w:val="24"/>
      <w:szCs w:val="21"/>
    </w:rPr>
  </w:style>
  <w:style w:type="paragraph" w:customStyle="1" w:styleId="TOCSubItem1">
    <w:name w:val="TOC Sub Item 1"/>
    <w:basedOn w:val="TOC2"/>
    <w:link w:val="TOCSubItem1Char"/>
    <w:qFormat/>
    <w:rsid w:val="00E50923"/>
    <w:pPr>
      <w:tabs>
        <w:tab w:val="right" w:leader="dot" w:pos="10260"/>
      </w:tabs>
    </w:pPr>
    <w:rPr>
      <w:noProof/>
    </w:rPr>
  </w:style>
  <w:style w:type="character" w:customStyle="1" w:styleId="TOC1Char">
    <w:name w:val="TOC 1 Char"/>
    <w:basedOn w:val="DefaultParagraphFont"/>
    <w:link w:val="TOC1"/>
    <w:uiPriority w:val="39"/>
    <w:rsid w:val="006E246B"/>
    <w:rPr>
      <w:rFonts w:ascii="Gill Sans MT" w:hAnsi="Gill Sans MT"/>
      <w:sz w:val="21"/>
      <w:szCs w:val="21"/>
    </w:rPr>
  </w:style>
  <w:style w:type="character" w:customStyle="1" w:styleId="TOCItemChar">
    <w:name w:val="TOC Item Char"/>
    <w:basedOn w:val="TOC1Char"/>
    <w:link w:val="TOCItem"/>
    <w:rsid w:val="00E50923"/>
    <w:rPr>
      <w:rFonts w:ascii="Gill Sans MT" w:hAnsi="Gill Sans MT"/>
      <w:noProof/>
      <w:sz w:val="21"/>
      <w:szCs w:val="21"/>
    </w:rPr>
  </w:style>
  <w:style w:type="paragraph" w:styleId="ListParagraph">
    <w:name w:val="List Paragraph"/>
    <w:basedOn w:val="Normal"/>
    <w:uiPriority w:val="34"/>
    <w:qFormat/>
    <w:rsid w:val="00916647"/>
    <w:pPr>
      <w:contextualSpacing/>
    </w:pPr>
  </w:style>
  <w:style w:type="character" w:customStyle="1" w:styleId="TOC2Char">
    <w:name w:val="TOC 2 Char"/>
    <w:basedOn w:val="DefaultParagraphFont"/>
    <w:link w:val="TOC2"/>
    <w:uiPriority w:val="39"/>
    <w:rsid w:val="00E50923"/>
    <w:rPr>
      <w:rFonts w:ascii="Gill Sans MT" w:hAnsi="Gill Sans MT"/>
      <w:sz w:val="21"/>
      <w:szCs w:val="21"/>
    </w:rPr>
  </w:style>
  <w:style w:type="character" w:customStyle="1" w:styleId="TOCSubItem1Char">
    <w:name w:val="TOC Sub Item 1 Char"/>
    <w:basedOn w:val="TOC2Char"/>
    <w:link w:val="TOCSubItem1"/>
    <w:rsid w:val="00E50923"/>
    <w:rPr>
      <w:rFonts w:ascii="Gill Sans MT" w:hAnsi="Gill Sans MT"/>
      <w:noProof/>
      <w:sz w:val="21"/>
      <w:szCs w:val="21"/>
    </w:rPr>
  </w:style>
  <w:style w:type="table" w:styleId="TableGrid">
    <w:name w:val="Table Grid"/>
    <w:basedOn w:val="TableNormal"/>
    <w:uiPriority w:val="59"/>
    <w:rsid w:val="0056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AD40B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
    <w:name w:val="table"/>
    <w:basedOn w:val="Normal"/>
    <w:link w:val="tableChar"/>
    <w:qFormat/>
    <w:rsid w:val="00AD40B6"/>
    <w:pPr>
      <w:jc w:val="center"/>
    </w:pPr>
    <w:rPr>
      <w:sz w:val="24"/>
    </w:rPr>
  </w:style>
  <w:style w:type="character" w:customStyle="1" w:styleId="tableChar">
    <w:name w:val="table Char"/>
    <w:basedOn w:val="DefaultParagraphFont"/>
    <w:link w:val="table"/>
    <w:rsid w:val="00AD40B6"/>
    <w:rPr>
      <w:rFonts w:ascii="Gill Sans MT" w:hAnsi="Gill Sans MT"/>
      <w:sz w:val="24"/>
      <w:szCs w:val="21"/>
    </w:rPr>
  </w:style>
  <w:style w:type="paragraph" w:styleId="Subtitle">
    <w:name w:val="Subtitle"/>
    <w:basedOn w:val="Normal"/>
    <w:next w:val="Normal"/>
    <w:link w:val="SubtitleChar"/>
    <w:uiPriority w:val="11"/>
    <w:qFormat/>
    <w:rsid w:val="002B2917"/>
    <w:pPr>
      <w:numPr>
        <w:ilvl w:val="1"/>
      </w:numPr>
      <w:spacing w:after="160"/>
      <w:jc w:val="left"/>
    </w:pPr>
    <w:rPr>
      <w:rFonts w:eastAsiaTheme="minorEastAsia"/>
      <w:spacing w:val="15"/>
      <w:sz w:val="22"/>
      <w:szCs w:val="22"/>
    </w:rPr>
  </w:style>
  <w:style w:type="character" w:customStyle="1" w:styleId="SubtitleChar">
    <w:name w:val="Subtitle Char"/>
    <w:basedOn w:val="DefaultParagraphFont"/>
    <w:link w:val="Subtitle"/>
    <w:uiPriority w:val="11"/>
    <w:rsid w:val="002B2917"/>
    <w:rPr>
      <w:rFonts w:ascii="Gill Sans MT" w:eastAsiaTheme="minorEastAsia" w:hAnsi="Gill Sans MT"/>
      <w:spacing w:val="15"/>
    </w:rPr>
  </w:style>
  <w:style w:type="table" w:styleId="GridTable4">
    <w:name w:val="Grid Table 4"/>
    <w:basedOn w:val="TableNormal"/>
    <w:uiPriority w:val="49"/>
    <w:rsid w:val="00E478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163160"/>
    <w:rPr>
      <w:i/>
      <w:iCs/>
    </w:rPr>
  </w:style>
  <w:style w:type="paragraph" w:styleId="FootnoteText">
    <w:name w:val="footnote text"/>
    <w:basedOn w:val="Normal"/>
    <w:link w:val="FootnoteTextChar"/>
    <w:uiPriority w:val="99"/>
    <w:semiHidden/>
    <w:unhideWhenUsed/>
    <w:rsid w:val="00433891"/>
    <w:pPr>
      <w:spacing w:after="0"/>
    </w:pPr>
    <w:rPr>
      <w:sz w:val="20"/>
      <w:szCs w:val="20"/>
    </w:rPr>
  </w:style>
  <w:style w:type="character" w:customStyle="1" w:styleId="FootnoteTextChar">
    <w:name w:val="Footnote Text Char"/>
    <w:basedOn w:val="DefaultParagraphFont"/>
    <w:link w:val="FootnoteText"/>
    <w:uiPriority w:val="99"/>
    <w:semiHidden/>
    <w:rsid w:val="00433891"/>
    <w:rPr>
      <w:rFonts w:ascii="Gill Sans MT" w:hAnsi="Gill Sans MT"/>
      <w:sz w:val="20"/>
      <w:szCs w:val="20"/>
    </w:rPr>
  </w:style>
  <w:style w:type="character" w:styleId="FootnoteReference">
    <w:name w:val="footnote reference"/>
    <w:basedOn w:val="DefaultParagraphFont"/>
    <w:uiPriority w:val="99"/>
    <w:semiHidden/>
    <w:unhideWhenUsed/>
    <w:rsid w:val="00433891"/>
    <w:rPr>
      <w:vertAlign w:val="superscript"/>
    </w:rPr>
  </w:style>
  <w:style w:type="paragraph" w:customStyle="1" w:styleId="TOCSub2">
    <w:name w:val="TOC Sub 2"/>
    <w:basedOn w:val="TOC3"/>
    <w:link w:val="TOCSub2Char"/>
    <w:qFormat/>
    <w:rsid w:val="00893B02"/>
    <w:pPr>
      <w:tabs>
        <w:tab w:val="right" w:leader="dot" w:pos="10260"/>
      </w:tabs>
    </w:pPr>
    <w:rPr>
      <w:noProof/>
    </w:rPr>
  </w:style>
  <w:style w:type="character" w:customStyle="1" w:styleId="TOC3Char">
    <w:name w:val="TOC 3 Char"/>
    <w:basedOn w:val="DefaultParagraphFont"/>
    <w:link w:val="TOC3"/>
    <w:uiPriority w:val="39"/>
    <w:rsid w:val="00893B02"/>
    <w:rPr>
      <w:rFonts w:ascii="Gill Sans MT" w:hAnsi="Gill Sans MT"/>
      <w:sz w:val="21"/>
      <w:szCs w:val="21"/>
    </w:rPr>
  </w:style>
  <w:style w:type="character" w:customStyle="1" w:styleId="TOCSub2Char">
    <w:name w:val="TOC Sub 2 Char"/>
    <w:basedOn w:val="TOC3Char"/>
    <w:link w:val="TOCSub2"/>
    <w:rsid w:val="00893B02"/>
    <w:rPr>
      <w:rFonts w:ascii="Gill Sans MT" w:hAnsi="Gill Sans MT"/>
      <w:noProof/>
      <w:sz w:val="21"/>
      <w:szCs w:val="21"/>
    </w:rPr>
  </w:style>
  <w:style w:type="paragraph" w:styleId="Revision">
    <w:name w:val="Revision"/>
    <w:hidden/>
    <w:uiPriority w:val="99"/>
    <w:semiHidden/>
    <w:rsid w:val="00514F77"/>
    <w:rPr>
      <w:rFonts w:ascii="Gill Sans MT" w:hAnsi="Gill Sans MT"/>
      <w:sz w:val="21"/>
      <w:szCs w:val="21"/>
    </w:rPr>
  </w:style>
  <w:style w:type="paragraph" w:styleId="BalloonText">
    <w:name w:val="Balloon Text"/>
    <w:basedOn w:val="Normal"/>
    <w:link w:val="BalloonTextChar"/>
    <w:uiPriority w:val="99"/>
    <w:semiHidden/>
    <w:unhideWhenUsed/>
    <w:rsid w:val="00514F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F77"/>
    <w:rPr>
      <w:rFonts w:ascii="Segoe UI" w:hAnsi="Segoe UI" w:cs="Segoe UI"/>
      <w:sz w:val="18"/>
      <w:szCs w:val="18"/>
    </w:rPr>
  </w:style>
  <w:style w:type="paragraph" w:customStyle="1" w:styleId="Body2">
    <w:name w:val="Body 2"/>
    <w:rsid w:val="002320AB"/>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NormalWeb">
    <w:name w:val="Normal (Web)"/>
    <w:basedOn w:val="Normal"/>
    <w:uiPriority w:val="99"/>
    <w:unhideWhenUsed/>
    <w:rsid w:val="002320AB"/>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1821-9747-4241-8BA6-946D2D4A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6772</Words>
  <Characters>38604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Thatcher</dc:creator>
  <cp:keywords/>
  <dc:description/>
  <cp:lastModifiedBy>Savage, Heidy</cp:lastModifiedBy>
  <cp:revision>2</cp:revision>
  <cp:lastPrinted>2016-06-29T14:06:00Z</cp:lastPrinted>
  <dcterms:created xsi:type="dcterms:W3CDTF">2017-10-25T15:04:00Z</dcterms:created>
  <dcterms:modified xsi:type="dcterms:W3CDTF">2017-10-25T15:04:00Z</dcterms:modified>
</cp:coreProperties>
</file>